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584" w:rsidRPr="009B57EA" w:rsidRDefault="00606584" w:rsidP="009B57EA">
      <w:pPr>
        <w:pStyle w:val="Text"/>
        <w:rPr>
          <w:lang w:val="en-AU"/>
        </w:rPr>
      </w:pPr>
      <w:bookmarkStart w:id="0" w:name="_GoBack"/>
      <w:bookmarkEnd w:id="0"/>
      <w:r w:rsidRPr="009B57EA">
        <w:rPr>
          <w:lang w:val="en-AU"/>
        </w:rPr>
        <w:t>Head of Payments Policy Department</w:t>
      </w:r>
      <w:r w:rsidRPr="009B57EA">
        <w:rPr>
          <w:lang w:val="en-AU"/>
        </w:rPr>
        <w:br/>
        <w:t>Reserve Bank of Australia</w:t>
      </w:r>
      <w:r w:rsidRPr="009B57EA">
        <w:rPr>
          <w:lang w:val="en-AU"/>
        </w:rPr>
        <w:br/>
        <w:t>GPO Box 3947</w:t>
      </w:r>
      <w:r w:rsidRPr="009B57EA">
        <w:rPr>
          <w:lang w:val="en-AU"/>
        </w:rPr>
        <w:br/>
        <w:t xml:space="preserve">Sydney NSW 2001 </w:t>
      </w:r>
    </w:p>
    <w:p w:rsidR="00606584" w:rsidRDefault="008E7401" w:rsidP="002841A4">
      <w:pPr>
        <w:pStyle w:val="Text"/>
        <w:rPr>
          <w:lang w:val="en-AU"/>
        </w:rPr>
      </w:pPr>
      <w:r>
        <w:rPr>
          <w:lang w:val="en-AU"/>
        </w:rPr>
        <w:t>1 February</w:t>
      </w:r>
      <w:r w:rsidR="00885D14">
        <w:rPr>
          <w:lang w:val="en-AU"/>
        </w:rPr>
        <w:t xml:space="preserve"> 2016</w:t>
      </w:r>
    </w:p>
    <w:p w:rsidR="00F903E3" w:rsidRDefault="00F903E3" w:rsidP="009B57EA">
      <w:pPr>
        <w:pStyle w:val="Text"/>
        <w:jc w:val="center"/>
        <w:rPr>
          <w:lang w:val="en-AU"/>
        </w:rPr>
      </w:pPr>
    </w:p>
    <w:p w:rsidR="009B57EA" w:rsidRPr="00EC2101" w:rsidRDefault="000D7E9A" w:rsidP="009B57EA">
      <w:pPr>
        <w:pStyle w:val="Text"/>
        <w:jc w:val="center"/>
        <w:rPr>
          <w:b/>
          <w:sz w:val="22"/>
          <w:szCs w:val="22"/>
          <w:lang w:val="en-AU"/>
        </w:rPr>
      </w:pPr>
      <w:r w:rsidRPr="00EC2101">
        <w:rPr>
          <w:b/>
          <w:sz w:val="22"/>
          <w:szCs w:val="22"/>
          <w:lang w:val="en-AU"/>
        </w:rPr>
        <w:t xml:space="preserve">Re: </w:t>
      </w:r>
      <w:r w:rsidR="002841A4" w:rsidRPr="00EC2101">
        <w:rPr>
          <w:b/>
          <w:sz w:val="22"/>
          <w:szCs w:val="22"/>
          <w:lang w:val="en-AU"/>
        </w:rPr>
        <w:t xml:space="preserve">Review of Card Payments Regulation </w:t>
      </w:r>
      <w:r w:rsidR="009B57EA" w:rsidRPr="00EC2101">
        <w:rPr>
          <w:b/>
          <w:sz w:val="22"/>
          <w:szCs w:val="22"/>
          <w:lang w:val="en-AU"/>
        </w:rPr>
        <w:t xml:space="preserve">- </w:t>
      </w:r>
      <w:r w:rsidR="00885D14" w:rsidRPr="00EC2101">
        <w:rPr>
          <w:b/>
          <w:sz w:val="22"/>
          <w:szCs w:val="22"/>
          <w:lang w:val="en-AU"/>
        </w:rPr>
        <w:t>Consultation</w:t>
      </w:r>
      <w:r w:rsidR="002841A4" w:rsidRPr="00EC2101">
        <w:rPr>
          <w:b/>
          <w:sz w:val="22"/>
          <w:szCs w:val="22"/>
          <w:lang w:val="en-AU"/>
        </w:rPr>
        <w:t xml:space="preserve"> </w:t>
      </w:r>
      <w:r w:rsidRPr="00EC2101">
        <w:rPr>
          <w:b/>
          <w:sz w:val="22"/>
          <w:szCs w:val="22"/>
          <w:lang w:val="en-AU"/>
        </w:rPr>
        <w:t>P</w:t>
      </w:r>
      <w:r w:rsidR="002841A4" w:rsidRPr="00EC2101">
        <w:rPr>
          <w:b/>
          <w:sz w:val="22"/>
          <w:szCs w:val="22"/>
          <w:lang w:val="en-AU"/>
        </w:rPr>
        <w:t>aper</w:t>
      </w:r>
    </w:p>
    <w:p w:rsidR="00B6578E" w:rsidRDefault="002841A4" w:rsidP="004855BE">
      <w:pPr>
        <w:pStyle w:val="Text"/>
        <w:jc w:val="both"/>
        <w:rPr>
          <w:lang w:val="en-AU"/>
        </w:rPr>
      </w:pPr>
      <w:r>
        <w:rPr>
          <w:lang w:val="en-AU"/>
        </w:rPr>
        <w:t>Citi appreciates the opportunity</w:t>
      </w:r>
      <w:r w:rsidR="00E347EB">
        <w:rPr>
          <w:lang w:val="en-AU"/>
        </w:rPr>
        <w:t xml:space="preserve"> </w:t>
      </w:r>
      <w:r w:rsidR="000D7E9A">
        <w:rPr>
          <w:lang w:val="en-AU"/>
        </w:rPr>
        <w:t xml:space="preserve">to provide </w:t>
      </w:r>
      <w:r w:rsidR="00B6578E">
        <w:rPr>
          <w:lang w:val="en-AU"/>
        </w:rPr>
        <w:t xml:space="preserve">feedback on the </w:t>
      </w:r>
      <w:r w:rsidR="00885D14">
        <w:rPr>
          <w:lang w:val="en-AU"/>
        </w:rPr>
        <w:t xml:space="preserve">reform options and draft standards discussed </w:t>
      </w:r>
      <w:r w:rsidR="00F903E3">
        <w:rPr>
          <w:lang w:val="en-AU"/>
        </w:rPr>
        <w:t xml:space="preserve">in the </w:t>
      </w:r>
      <w:r w:rsidR="000D7E9A">
        <w:rPr>
          <w:lang w:val="en-AU"/>
        </w:rPr>
        <w:t xml:space="preserve">Review of Card Payments Regulation </w:t>
      </w:r>
      <w:r w:rsidR="00F903E3">
        <w:rPr>
          <w:lang w:val="en-AU"/>
        </w:rPr>
        <w:t xml:space="preserve">- </w:t>
      </w:r>
      <w:r w:rsidR="00885D14">
        <w:rPr>
          <w:lang w:val="en-AU"/>
        </w:rPr>
        <w:t>Consultation</w:t>
      </w:r>
      <w:r w:rsidR="000D7E9A">
        <w:rPr>
          <w:lang w:val="en-AU"/>
        </w:rPr>
        <w:t xml:space="preserve"> P</w:t>
      </w:r>
      <w:r w:rsidR="00B6578E">
        <w:rPr>
          <w:lang w:val="en-AU"/>
        </w:rPr>
        <w:t>aper</w:t>
      </w:r>
      <w:r w:rsidR="000D7E9A">
        <w:rPr>
          <w:lang w:val="en-AU"/>
        </w:rPr>
        <w:t xml:space="preserve"> </w:t>
      </w:r>
      <w:r w:rsidR="00343C17">
        <w:rPr>
          <w:lang w:val="en-AU"/>
        </w:rPr>
        <w:t xml:space="preserve">(the Paper) </w:t>
      </w:r>
      <w:r w:rsidR="000D7E9A">
        <w:rPr>
          <w:lang w:val="en-AU"/>
        </w:rPr>
        <w:t xml:space="preserve">published by the Reserve Bank of Australia in </w:t>
      </w:r>
      <w:r w:rsidR="00885D14">
        <w:rPr>
          <w:lang w:val="en-AU"/>
        </w:rPr>
        <w:t xml:space="preserve">December </w:t>
      </w:r>
      <w:r w:rsidR="000D7E9A">
        <w:rPr>
          <w:lang w:val="en-AU"/>
        </w:rPr>
        <w:t>2015</w:t>
      </w:r>
      <w:r w:rsidR="00B6578E">
        <w:rPr>
          <w:lang w:val="en-AU"/>
        </w:rPr>
        <w:t>.</w:t>
      </w:r>
    </w:p>
    <w:p w:rsidR="007D6A93" w:rsidRDefault="00B6578E" w:rsidP="004855BE">
      <w:pPr>
        <w:pStyle w:val="Text"/>
        <w:jc w:val="both"/>
        <w:rPr>
          <w:lang w:val="en-AU"/>
        </w:rPr>
      </w:pPr>
      <w:r>
        <w:rPr>
          <w:lang w:val="en-AU"/>
        </w:rPr>
        <w:t>Citi offer</w:t>
      </w:r>
      <w:r w:rsidR="007D6A93">
        <w:rPr>
          <w:lang w:val="en-AU"/>
        </w:rPr>
        <w:t>s both C</w:t>
      </w:r>
      <w:r>
        <w:rPr>
          <w:lang w:val="en-AU"/>
        </w:rPr>
        <w:t xml:space="preserve">onsumer </w:t>
      </w:r>
      <w:r w:rsidR="00F903E3">
        <w:rPr>
          <w:lang w:val="en-AU"/>
        </w:rPr>
        <w:t xml:space="preserve">and </w:t>
      </w:r>
      <w:r w:rsidR="007D6A93">
        <w:rPr>
          <w:lang w:val="en-AU"/>
        </w:rPr>
        <w:t>C</w:t>
      </w:r>
      <w:r w:rsidR="00E347EB">
        <w:rPr>
          <w:lang w:val="en-AU"/>
        </w:rPr>
        <w:t xml:space="preserve">ommercial </w:t>
      </w:r>
      <w:r w:rsidR="007D6A93">
        <w:rPr>
          <w:lang w:val="en-AU"/>
        </w:rPr>
        <w:t>C</w:t>
      </w:r>
      <w:r>
        <w:rPr>
          <w:lang w:val="en-AU"/>
        </w:rPr>
        <w:t>ards in Australia</w:t>
      </w:r>
      <w:r w:rsidR="00E347EB">
        <w:rPr>
          <w:lang w:val="en-AU"/>
        </w:rPr>
        <w:t>.</w:t>
      </w:r>
      <w:r w:rsidR="00D360A2">
        <w:rPr>
          <w:lang w:val="en-AU"/>
        </w:rPr>
        <w:t xml:space="preserve">  This submission </w:t>
      </w:r>
      <w:r w:rsidR="00F903E3">
        <w:rPr>
          <w:lang w:val="en-AU"/>
        </w:rPr>
        <w:t xml:space="preserve">represents views </w:t>
      </w:r>
      <w:r w:rsidR="00D360A2">
        <w:rPr>
          <w:lang w:val="en-AU"/>
        </w:rPr>
        <w:t xml:space="preserve">from the </w:t>
      </w:r>
      <w:r w:rsidR="007D6A93">
        <w:rPr>
          <w:lang w:val="en-AU"/>
        </w:rPr>
        <w:t xml:space="preserve">Treasury and Trade Solutions (TTS) </w:t>
      </w:r>
      <w:r w:rsidR="00D360A2">
        <w:rPr>
          <w:lang w:val="en-AU"/>
        </w:rPr>
        <w:t xml:space="preserve">business </w:t>
      </w:r>
      <w:r w:rsidR="00F903E3">
        <w:rPr>
          <w:lang w:val="en-AU"/>
        </w:rPr>
        <w:t xml:space="preserve">of Citi </w:t>
      </w:r>
      <w:r w:rsidR="00D360A2">
        <w:rPr>
          <w:lang w:val="en-AU"/>
        </w:rPr>
        <w:t>and focus</w:t>
      </w:r>
      <w:r w:rsidR="00F903E3">
        <w:rPr>
          <w:lang w:val="en-AU"/>
        </w:rPr>
        <w:t>es</w:t>
      </w:r>
      <w:r w:rsidR="007D6A93">
        <w:rPr>
          <w:lang w:val="en-AU"/>
        </w:rPr>
        <w:t xml:space="preserve"> on </w:t>
      </w:r>
      <w:r w:rsidR="00885D14">
        <w:rPr>
          <w:lang w:val="en-AU"/>
        </w:rPr>
        <w:t xml:space="preserve">Interchange Fees related to </w:t>
      </w:r>
      <w:r w:rsidR="00D360A2">
        <w:rPr>
          <w:lang w:val="en-AU"/>
        </w:rPr>
        <w:t>Commercial Cards.</w:t>
      </w:r>
      <w:r w:rsidR="00F903E3">
        <w:rPr>
          <w:lang w:val="en-AU"/>
        </w:rPr>
        <w:t xml:space="preserve"> </w:t>
      </w:r>
    </w:p>
    <w:p w:rsidR="006D593D" w:rsidRDefault="00861411" w:rsidP="00885D14">
      <w:pPr>
        <w:pStyle w:val="Text"/>
        <w:jc w:val="both"/>
        <w:rPr>
          <w:sz w:val="22"/>
          <w:szCs w:val="22"/>
          <w:lang w:val="en-AU"/>
        </w:rPr>
      </w:pPr>
      <w:r w:rsidRPr="00EC2101">
        <w:rPr>
          <w:b/>
          <w:sz w:val="22"/>
          <w:szCs w:val="22"/>
          <w:lang w:val="en-AU"/>
        </w:rPr>
        <w:t>Citi’s Key Recommendation:</w:t>
      </w:r>
      <w:r w:rsidRPr="00EC2101">
        <w:rPr>
          <w:sz w:val="22"/>
          <w:szCs w:val="22"/>
          <w:lang w:val="en-AU"/>
        </w:rPr>
        <w:t xml:space="preserve"> </w:t>
      </w:r>
    </w:p>
    <w:p w:rsidR="006D593D" w:rsidRDefault="00861411" w:rsidP="00885D14">
      <w:pPr>
        <w:pStyle w:val="Text"/>
        <w:jc w:val="both"/>
        <w:rPr>
          <w:b/>
          <w:sz w:val="22"/>
          <w:szCs w:val="22"/>
          <w:lang w:val="en-AU"/>
        </w:rPr>
      </w:pPr>
      <w:r w:rsidRPr="00EC2101">
        <w:rPr>
          <w:b/>
          <w:sz w:val="22"/>
          <w:szCs w:val="22"/>
          <w:lang w:val="en-AU"/>
        </w:rPr>
        <w:t>Interchange fee CAP specifically for Commercial Cards be setup at 1</w:t>
      </w:r>
      <w:proofErr w:type="gramStart"/>
      <w:r w:rsidRPr="00EC2101">
        <w:rPr>
          <w:b/>
          <w:sz w:val="22"/>
          <w:szCs w:val="22"/>
          <w:lang w:val="en-AU"/>
        </w:rPr>
        <w:t>,2000</w:t>
      </w:r>
      <w:proofErr w:type="gramEnd"/>
      <w:r w:rsidRPr="00EC2101">
        <w:rPr>
          <w:b/>
          <w:sz w:val="22"/>
          <w:szCs w:val="22"/>
          <w:lang w:val="en-AU"/>
        </w:rPr>
        <w:t xml:space="preserve"> per cent</w:t>
      </w:r>
      <w:r w:rsidR="00590DA2">
        <w:rPr>
          <w:b/>
          <w:sz w:val="22"/>
          <w:szCs w:val="22"/>
          <w:lang w:val="en-AU"/>
        </w:rPr>
        <w:t xml:space="preserve"> </w:t>
      </w:r>
    </w:p>
    <w:p w:rsidR="006D593D" w:rsidRDefault="006D593D" w:rsidP="00885D14">
      <w:pPr>
        <w:pStyle w:val="Text"/>
        <w:jc w:val="both"/>
        <w:rPr>
          <w:b/>
          <w:sz w:val="22"/>
          <w:szCs w:val="22"/>
          <w:lang w:val="en-AU"/>
        </w:rPr>
      </w:pPr>
      <w:r>
        <w:rPr>
          <w:b/>
          <w:sz w:val="22"/>
          <w:szCs w:val="22"/>
          <w:lang w:val="en-AU"/>
        </w:rPr>
        <w:t>O</w:t>
      </w:r>
      <w:r w:rsidR="00590DA2">
        <w:rPr>
          <w:b/>
          <w:sz w:val="22"/>
          <w:szCs w:val="22"/>
          <w:lang w:val="en-AU"/>
        </w:rPr>
        <w:t>r</w:t>
      </w:r>
    </w:p>
    <w:p w:rsidR="00861411" w:rsidRPr="00EC2101" w:rsidRDefault="00590DA2" w:rsidP="00885D14">
      <w:pPr>
        <w:pStyle w:val="Text"/>
        <w:jc w:val="both"/>
        <w:rPr>
          <w:b/>
          <w:sz w:val="22"/>
          <w:szCs w:val="22"/>
          <w:lang w:val="en-AU"/>
        </w:rPr>
      </w:pPr>
      <w:r>
        <w:rPr>
          <w:b/>
          <w:sz w:val="22"/>
          <w:szCs w:val="22"/>
          <w:lang w:val="en-AU"/>
        </w:rPr>
        <w:t>Commercial Cards be excluded from the interchange fee CAP</w:t>
      </w:r>
    </w:p>
    <w:p w:rsidR="007D6A93" w:rsidRDefault="007D6A93" w:rsidP="004855BE">
      <w:pPr>
        <w:pStyle w:val="Text"/>
        <w:jc w:val="both"/>
        <w:rPr>
          <w:lang w:val="en-AU"/>
        </w:rPr>
      </w:pPr>
      <w:r>
        <w:rPr>
          <w:lang w:val="en-AU"/>
        </w:rPr>
        <w:t>Our recommendation is based on the following consideration:</w:t>
      </w:r>
    </w:p>
    <w:p w:rsidR="00497567" w:rsidRPr="00497567" w:rsidRDefault="00497567" w:rsidP="007C76DB">
      <w:pPr>
        <w:pStyle w:val="Text"/>
        <w:numPr>
          <w:ilvl w:val="0"/>
          <w:numId w:val="19"/>
        </w:numPr>
        <w:jc w:val="both"/>
      </w:pPr>
      <w:r>
        <w:rPr>
          <w:rFonts w:cstheme="minorHAnsi"/>
        </w:rPr>
        <w:t xml:space="preserve">Revenue model </w:t>
      </w:r>
      <w:r w:rsidR="00861411">
        <w:rPr>
          <w:rFonts w:cstheme="minorHAnsi"/>
        </w:rPr>
        <w:t>for</w:t>
      </w:r>
      <w:r w:rsidR="00861411" w:rsidRPr="00497567">
        <w:rPr>
          <w:rFonts w:cstheme="minorHAnsi"/>
        </w:rPr>
        <w:t xml:space="preserve"> </w:t>
      </w:r>
      <w:r w:rsidRPr="00497567">
        <w:rPr>
          <w:rFonts w:cstheme="minorHAnsi"/>
        </w:rPr>
        <w:t>c</w:t>
      </w:r>
      <w:r w:rsidR="006A73F8" w:rsidRPr="00497567">
        <w:rPr>
          <w:rFonts w:cstheme="minorHAnsi"/>
        </w:rPr>
        <w:t xml:space="preserve">ommercial cards </w:t>
      </w:r>
      <w:r>
        <w:rPr>
          <w:rFonts w:cstheme="minorHAnsi"/>
        </w:rPr>
        <w:t xml:space="preserve">is </w:t>
      </w:r>
      <w:r w:rsidR="00806BA7">
        <w:rPr>
          <w:rFonts w:cstheme="minorHAnsi"/>
        </w:rPr>
        <w:t>heavily</w:t>
      </w:r>
      <w:r w:rsidR="00861411">
        <w:rPr>
          <w:rFonts w:cstheme="minorHAnsi"/>
        </w:rPr>
        <w:t xml:space="preserve"> </w:t>
      </w:r>
      <w:r w:rsidR="000C03FA">
        <w:rPr>
          <w:rFonts w:cstheme="minorHAnsi"/>
        </w:rPr>
        <w:t>dependent</w:t>
      </w:r>
      <w:r w:rsidR="00861411">
        <w:rPr>
          <w:rFonts w:cstheme="minorHAnsi"/>
        </w:rPr>
        <w:t xml:space="preserve"> on interchange unlike</w:t>
      </w:r>
      <w:r>
        <w:rPr>
          <w:rFonts w:cstheme="minorHAnsi"/>
        </w:rPr>
        <w:t xml:space="preserve"> consumer cards</w:t>
      </w:r>
    </w:p>
    <w:p w:rsidR="003352D8" w:rsidRDefault="00861411" w:rsidP="00806BA7">
      <w:pPr>
        <w:pStyle w:val="Text"/>
        <w:numPr>
          <w:ilvl w:val="0"/>
          <w:numId w:val="19"/>
        </w:numPr>
        <w:jc w:val="both"/>
      </w:pPr>
      <w:r>
        <w:t xml:space="preserve">Lower interchange </w:t>
      </w:r>
      <w:r w:rsidR="000C35D8">
        <w:t>will impact</w:t>
      </w:r>
      <w:r>
        <w:t xml:space="preserve"> healthy</w:t>
      </w:r>
      <w:r w:rsidR="003352D8">
        <w:t xml:space="preserve"> competition &amp; innovation</w:t>
      </w:r>
    </w:p>
    <w:p w:rsidR="007C76DB" w:rsidRPr="00AC0366" w:rsidRDefault="00806BA7" w:rsidP="00806BA7">
      <w:pPr>
        <w:pStyle w:val="Text"/>
        <w:numPr>
          <w:ilvl w:val="0"/>
          <w:numId w:val="19"/>
        </w:numPr>
        <w:jc w:val="both"/>
      </w:pPr>
      <w:r>
        <w:rPr>
          <w:rFonts w:cstheme="minorHAnsi"/>
        </w:rPr>
        <w:t xml:space="preserve">Rebates are paid to a very small percentage of </w:t>
      </w:r>
      <w:proofErr w:type="gramStart"/>
      <w:r>
        <w:rPr>
          <w:rFonts w:cstheme="minorHAnsi"/>
        </w:rPr>
        <w:t>Corporate</w:t>
      </w:r>
      <w:proofErr w:type="gramEnd"/>
      <w:r>
        <w:rPr>
          <w:rFonts w:cstheme="minorHAnsi"/>
        </w:rPr>
        <w:t xml:space="preserve"> clients</w:t>
      </w:r>
      <w:r w:rsidR="007C76DB" w:rsidRPr="00806BA7">
        <w:rPr>
          <w:rFonts w:cstheme="minorHAnsi"/>
        </w:rPr>
        <w:t>.</w:t>
      </w:r>
    </w:p>
    <w:p w:rsidR="00447C0D" w:rsidRDefault="00447C0D" w:rsidP="007D6A93">
      <w:pPr>
        <w:pStyle w:val="Text"/>
        <w:jc w:val="both"/>
        <w:rPr>
          <w:b/>
        </w:rPr>
      </w:pPr>
    </w:p>
    <w:p w:rsidR="00213EE3" w:rsidRPr="000C35D8" w:rsidRDefault="003352D8" w:rsidP="007D6A93">
      <w:pPr>
        <w:pStyle w:val="Text"/>
        <w:jc w:val="both"/>
        <w:rPr>
          <w:b/>
          <w:i/>
          <w:sz w:val="22"/>
        </w:rPr>
      </w:pPr>
      <w:r>
        <w:rPr>
          <w:b/>
          <w:i/>
          <w:sz w:val="22"/>
        </w:rPr>
        <w:t xml:space="preserve">1. </w:t>
      </w:r>
      <w:r w:rsidR="00E41EE1" w:rsidRPr="000C35D8">
        <w:rPr>
          <w:b/>
          <w:i/>
          <w:sz w:val="22"/>
        </w:rPr>
        <w:t xml:space="preserve">Revenue model of </w:t>
      </w:r>
      <w:r w:rsidR="00213EE3" w:rsidRPr="000C35D8">
        <w:rPr>
          <w:b/>
          <w:i/>
          <w:sz w:val="22"/>
        </w:rPr>
        <w:t xml:space="preserve">Commercial Cards </w:t>
      </w:r>
      <w:r w:rsidR="00806BA7" w:rsidRPr="000C35D8">
        <w:rPr>
          <w:b/>
          <w:i/>
          <w:sz w:val="22"/>
        </w:rPr>
        <w:t xml:space="preserve">is heavily dependent on </w:t>
      </w:r>
      <w:r w:rsidR="000C35D8">
        <w:rPr>
          <w:b/>
          <w:i/>
          <w:sz w:val="22"/>
        </w:rPr>
        <w:t>Interchange</w:t>
      </w:r>
    </w:p>
    <w:p w:rsidR="00213EE3" w:rsidRDefault="00213EE3" w:rsidP="00213EE3">
      <w:pPr>
        <w:autoSpaceDE w:val="0"/>
        <w:autoSpaceDN w:val="0"/>
        <w:adjustRightInd w:val="0"/>
        <w:ind w:left="709"/>
        <w:jc w:val="both"/>
        <w:rPr>
          <w:rFonts w:cstheme="minorHAnsi"/>
        </w:rPr>
      </w:pPr>
    </w:p>
    <w:p w:rsidR="003352D8" w:rsidRDefault="003352D8" w:rsidP="000C03FA">
      <w:pPr>
        <w:pStyle w:val="Text"/>
        <w:jc w:val="both"/>
        <w:rPr>
          <w:b/>
        </w:rPr>
      </w:pPr>
      <w:r w:rsidRPr="000C35D8">
        <w:rPr>
          <w:b/>
        </w:rPr>
        <w:t>Commercial Cards Cost Structure:</w:t>
      </w:r>
    </w:p>
    <w:p w:rsidR="000C03FA" w:rsidRPr="000C35D8" w:rsidRDefault="000C03FA" w:rsidP="000C03FA">
      <w:pPr>
        <w:pStyle w:val="Text"/>
        <w:jc w:val="both"/>
        <w:rPr>
          <w:b/>
        </w:rPr>
      </w:pPr>
      <w:r w:rsidRPr="00213EE3">
        <w:t>Commercial cards</w:t>
      </w:r>
      <w:r>
        <w:t xml:space="preserve"> provide a lot more value to customers when compared to Consumer Cards</w:t>
      </w:r>
      <w:r w:rsidR="000C35D8">
        <w:t xml:space="preserve"> and</w:t>
      </w:r>
      <w:r w:rsidR="00590DA2">
        <w:t xml:space="preserve"> </w:t>
      </w:r>
      <w:r>
        <w:t xml:space="preserve">our costs are much </w:t>
      </w:r>
      <w:r w:rsidR="000C35D8">
        <w:t xml:space="preserve">higher </w:t>
      </w:r>
      <w:r>
        <w:t>than Consumer Cards business. Corporations and Public Sector entities currently enjoy functionality- and service-rich Commercial card product offerings that require significant investments from issuers in the form of:</w:t>
      </w:r>
    </w:p>
    <w:p w:rsidR="000C03FA" w:rsidRDefault="000C03FA" w:rsidP="000C03FA">
      <w:pPr>
        <w:pStyle w:val="ListParagraph"/>
        <w:spacing w:after="0" w:line="240" w:lineRule="auto"/>
        <w:ind w:left="1440"/>
        <w:jc w:val="both"/>
      </w:pPr>
    </w:p>
    <w:p w:rsidR="000C03FA" w:rsidRDefault="000C03FA" w:rsidP="000C03FA">
      <w:pPr>
        <w:pStyle w:val="Text"/>
        <w:numPr>
          <w:ilvl w:val="0"/>
          <w:numId w:val="17"/>
        </w:numPr>
        <w:jc w:val="both"/>
      </w:pPr>
      <w:r>
        <w:t>Reporting tools to track expenses, ensure travel policy compliance, and reduce overall travel expenses</w:t>
      </w:r>
    </w:p>
    <w:p w:rsidR="000C03FA" w:rsidRDefault="000C03FA" w:rsidP="000C03FA">
      <w:pPr>
        <w:pStyle w:val="Text"/>
        <w:numPr>
          <w:ilvl w:val="0"/>
          <w:numId w:val="17"/>
        </w:numPr>
        <w:jc w:val="both"/>
      </w:pPr>
      <w:r>
        <w:t xml:space="preserve">Technology integration between Commercial cards systems and Corporate or Public Sector ERP and EMS systems (e.g. Oracle, SAP, Concur, </w:t>
      </w:r>
      <w:proofErr w:type="spellStart"/>
      <w:r>
        <w:t>Fraedom</w:t>
      </w:r>
      <w:proofErr w:type="spellEnd"/>
      <w:r>
        <w:t>)</w:t>
      </w:r>
    </w:p>
    <w:p w:rsidR="000C03FA" w:rsidRDefault="000C03FA" w:rsidP="000C03FA">
      <w:pPr>
        <w:pStyle w:val="Text"/>
        <w:numPr>
          <w:ilvl w:val="0"/>
          <w:numId w:val="17"/>
        </w:numPr>
        <w:jc w:val="both"/>
      </w:pPr>
      <w:r>
        <w:t>Ongoing customer relationship management to ensure optimal performance of the Commercial card program</w:t>
      </w:r>
    </w:p>
    <w:p w:rsidR="003352D8" w:rsidRPr="00037F91" w:rsidRDefault="003352D8" w:rsidP="003352D8">
      <w:pPr>
        <w:pStyle w:val="Text"/>
        <w:jc w:val="both"/>
        <w:rPr>
          <w:b/>
        </w:rPr>
      </w:pPr>
      <w:r w:rsidRPr="00037F91">
        <w:rPr>
          <w:b/>
        </w:rPr>
        <w:t xml:space="preserve">Commercial Cards </w:t>
      </w:r>
      <w:r>
        <w:rPr>
          <w:b/>
        </w:rPr>
        <w:t>Revenue Model</w:t>
      </w:r>
      <w:r w:rsidRPr="00037F91">
        <w:rPr>
          <w:b/>
        </w:rPr>
        <w:t>:</w:t>
      </w:r>
    </w:p>
    <w:p w:rsidR="00E41EE1" w:rsidRDefault="0066024B" w:rsidP="00E41EE1">
      <w:pPr>
        <w:pStyle w:val="Text"/>
        <w:jc w:val="both"/>
      </w:pPr>
      <w:r>
        <w:t>On the other hand, we do not earn</w:t>
      </w:r>
      <w:r w:rsidR="00E41EE1">
        <w:t xml:space="preserve"> revenue from interests of outstanding balance</w:t>
      </w:r>
      <w:r>
        <w:t xml:space="preserve">. Our key revenue driver is Interchange, and unlike our Consumer counterparts we do not charge clients </w:t>
      </w:r>
      <w:r w:rsidR="00E41EE1">
        <w:t xml:space="preserve">fees such as annual cards fees, </w:t>
      </w:r>
      <w:r w:rsidR="000C35D8">
        <w:t>s</w:t>
      </w:r>
      <w:r>
        <w:t>tatement fees, card replacement fees etc.</w:t>
      </w:r>
    </w:p>
    <w:p w:rsidR="00447C0D" w:rsidRDefault="00447C0D" w:rsidP="007D6A93">
      <w:pPr>
        <w:pStyle w:val="Text"/>
        <w:jc w:val="both"/>
        <w:rPr>
          <w:b/>
        </w:rPr>
      </w:pPr>
    </w:p>
    <w:p w:rsidR="003352D8" w:rsidRDefault="003352D8" w:rsidP="000C35D8">
      <w:pPr>
        <w:pStyle w:val="Text"/>
        <w:jc w:val="both"/>
        <w:rPr>
          <w:b/>
          <w:i/>
          <w:sz w:val="22"/>
        </w:rPr>
      </w:pPr>
    </w:p>
    <w:p w:rsidR="003352D8" w:rsidRPr="000C35D8" w:rsidRDefault="003352D8" w:rsidP="000C35D8">
      <w:pPr>
        <w:pStyle w:val="Text"/>
        <w:jc w:val="both"/>
        <w:rPr>
          <w:b/>
          <w:i/>
          <w:sz w:val="22"/>
        </w:rPr>
      </w:pPr>
      <w:r>
        <w:rPr>
          <w:b/>
          <w:i/>
          <w:sz w:val="22"/>
        </w:rPr>
        <w:t xml:space="preserve">2. </w:t>
      </w:r>
      <w:r w:rsidRPr="000C35D8">
        <w:rPr>
          <w:b/>
          <w:i/>
          <w:sz w:val="22"/>
        </w:rPr>
        <w:t xml:space="preserve">Lower interchange </w:t>
      </w:r>
      <w:r w:rsidR="000C35D8">
        <w:rPr>
          <w:b/>
          <w:i/>
          <w:sz w:val="22"/>
        </w:rPr>
        <w:t xml:space="preserve">will impact </w:t>
      </w:r>
      <w:r w:rsidRPr="000C35D8">
        <w:rPr>
          <w:b/>
          <w:i/>
          <w:sz w:val="22"/>
        </w:rPr>
        <w:t>healthy competition &amp; innovation</w:t>
      </w:r>
    </w:p>
    <w:p w:rsidR="00447C0D" w:rsidRDefault="00447C0D" w:rsidP="00447C0D">
      <w:pPr>
        <w:ind w:left="720"/>
        <w:jc w:val="both"/>
      </w:pPr>
    </w:p>
    <w:p w:rsidR="00447C0D" w:rsidRPr="00447C0D" w:rsidRDefault="00447C0D" w:rsidP="00447C0D">
      <w:pPr>
        <w:pStyle w:val="Text"/>
        <w:jc w:val="both"/>
        <w:rPr>
          <w:b/>
        </w:rPr>
      </w:pPr>
      <w:r>
        <w:t>If the 0.8000 per cent cap on credit card transactions were applied to Corporate Cards, it would be uneconomic (loss-making) for issuers to offer them to their customers. This will have the following impacts on the market:</w:t>
      </w:r>
    </w:p>
    <w:p w:rsidR="00447C0D" w:rsidRDefault="00447C0D" w:rsidP="007C76DB">
      <w:pPr>
        <w:pStyle w:val="Text"/>
        <w:numPr>
          <w:ilvl w:val="0"/>
          <w:numId w:val="18"/>
        </w:numPr>
        <w:jc w:val="both"/>
      </w:pPr>
      <w:r>
        <w:rPr>
          <w:b/>
        </w:rPr>
        <w:t xml:space="preserve">Some key </w:t>
      </w:r>
      <w:r w:rsidRPr="00447C0D">
        <w:rPr>
          <w:b/>
        </w:rPr>
        <w:t>current Commercial card Issuers would exit the business</w:t>
      </w:r>
      <w:r>
        <w:t xml:space="preserve"> and would not be replaced by new entrants since the business would be loss-making. This would </w:t>
      </w:r>
      <w:r w:rsidRPr="00875D9D">
        <w:rPr>
          <w:b/>
        </w:rPr>
        <w:t>decrease competition</w:t>
      </w:r>
      <w:r>
        <w:t xml:space="preserve"> contradicting one of the stated aims of the regulation which is to </w:t>
      </w:r>
      <w:r w:rsidR="00875D9D">
        <w:t>enhance the competition and efficiency of the payments system</w:t>
      </w:r>
      <w:r w:rsidR="00590DA2">
        <w:t>.</w:t>
      </w:r>
    </w:p>
    <w:p w:rsidR="00875D9D" w:rsidRDefault="00E41EE1" w:rsidP="007C76DB">
      <w:pPr>
        <w:pStyle w:val="Text"/>
        <w:numPr>
          <w:ilvl w:val="0"/>
          <w:numId w:val="18"/>
        </w:numPr>
        <w:jc w:val="both"/>
      </w:pPr>
      <w:r>
        <w:rPr>
          <w:b/>
        </w:rPr>
        <w:t xml:space="preserve">Create an unlevelled playing field </w:t>
      </w:r>
      <w:r w:rsidRPr="00E41EE1">
        <w:t>as t</w:t>
      </w:r>
      <w:r w:rsidR="00447C0D" w:rsidRPr="00E41EE1">
        <w:t xml:space="preserve">hree-party schemes, such as for example American Express, would be handed the majority of </w:t>
      </w:r>
      <w:r w:rsidR="00875D9D" w:rsidRPr="00E41EE1">
        <w:t xml:space="preserve">commercial </w:t>
      </w:r>
      <w:r w:rsidR="00447C0D" w:rsidRPr="00E41EE1">
        <w:t>card programs, increasing their already dominant market share position</w:t>
      </w:r>
      <w:r w:rsidR="00447C0D">
        <w:t xml:space="preserve"> because </w:t>
      </w:r>
      <w:r w:rsidR="00875D9D">
        <w:t xml:space="preserve">commercial cards issued by the </w:t>
      </w:r>
      <w:r w:rsidR="00447C0D">
        <w:t xml:space="preserve">three-party schemes are currently excluded from the </w:t>
      </w:r>
      <w:r w:rsidR="00875D9D">
        <w:t>maximum interchange</w:t>
      </w:r>
      <w:r w:rsidR="00447C0D">
        <w:t xml:space="preserve"> caps.</w:t>
      </w:r>
      <w:r w:rsidR="008E7401">
        <w:t xml:space="preserve"> </w:t>
      </w:r>
    </w:p>
    <w:p w:rsidR="00447C0D" w:rsidRDefault="00E41EE1" w:rsidP="007C76DB">
      <w:pPr>
        <w:pStyle w:val="Text"/>
        <w:numPr>
          <w:ilvl w:val="0"/>
          <w:numId w:val="18"/>
        </w:numPr>
        <w:jc w:val="both"/>
      </w:pPr>
      <w:r>
        <w:rPr>
          <w:b/>
        </w:rPr>
        <w:t xml:space="preserve">Impairment to </w:t>
      </w:r>
      <w:r w:rsidR="00875D9D" w:rsidRPr="00875D9D">
        <w:rPr>
          <w:b/>
        </w:rPr>
        <w:t>innovation due to lack of funding</w:t>
      </w:r>
      <w:r w:rsidR="00875D9D">
        <w:t xml:space="preserve"> as a result of significant reduction of revenue income from interchange fees, which is the main revenue stream for commercial cards</w:t>
      </w:r>
    </w:p>
    <w:p w:rsidR="007C76DB" w:rsidRDefault="007C76DB" w:rsidP="007C76DB">
      <w:pPr>
        <w:pStyle w:val="Text"/>
        <w:ind w:left="720"/>
        <w:jc w:val="both"/>
        <w:rPr>
          <w:b/>
        </w:rPr>
      </w:pPr>
    </w:p>
    <w:p w:rsidR="003352D8" w:rsidRPr="000C35D8" w:rsidRDefault="003352D8" w:rsidP="000C35D8">
      <w:pPr>
        <w:pStyle w:val="Text"/>
        <w:jc w:val="both"/>
        <w:rPr>
          <w:b/>
          <w:i/>
          <w:sz w:val="22"/>
        </w:rPr>
      </w:pPr>
      <w:r>
        <w:rPr>
          <w:b/>
          <w:i/>
          <w:sz w:val="22"/>
        </w:rPr>
        <w:t xml:space="preserve">3. </w:t>
      </w:r>
      <w:r w:rsidRPr="000C35D8">
        <w:rPr>
          <w:b/>
          <w:i/>
          <w:sz w:val="22"/>
        </w:rPr>
        <w:t xml:space="preserve">Rebates are paid to a very small percentage of </w:t>
      </w:r>
      <w:proofErr w:type="gramStart"/>
      <w:r w:rsidRPr="000C35D8">
        <w:rPr>
          <w:b/>
          <w:i/>
          <w:sz w:val="22"/>
        </w:rPr>
        <w:t>Corporate</w:t>
      </w:r>
      <w:proofErr w:type="gramEnd"/>
      <w:r w:rsidRPr="000C35D8">
        <w:rPr>
          <w:b/>
          <w:i/>
          <w:sz w:val="22"/>
        </w:rPr>
        <w:t xml:space="preserve"> clients.</w:t>
      </w:r>
    </w:p>
    <w:p w:rsidR="0066024B" w:rsidRDefault="0066024B" w:rsidP="0066024B">
      <w:pPr>
        <w:pStyle w:val="Text"/>
        <w:jc w:val="both"/>
      </w:pPr>
      <w:r>
        <w:t>We also note the consultation paper note that rebates are very common among commercial cards sector. While we acknowledge that rebates do exist for selective programs, it represents a small</w:t>
      </w:r>
      <w:r w:rsidR="003352D8">
        <w:t xml:space="preserve"> percentage</w:t>
      </w:r>
      <w:r>
        <w:t xml:space="preserve"> of the commercial cards programs we support.</w:t>
      </w:r>
    </w:p>
    <w:p w:rsidR="000C35D8" w:rsidRDefault="000C35D8" w:rsidP="000C35D8">
      <w:pPr>
        <w:pStyle w:val="Text"/>
        <w:jc w:val="both"/>
      </w:pPr>
    </w:p>
    <w:p w:rsidR="00E41EE1" w:rsidRDefault="003352D8" w:rsidP="000C35D8">
      <w:pPr>
        <w:pStyle w:val="Text"/>
        <w:jc w:val="both"/>
      </w:pPr>
      <w:r>
        <w:t xml:space="preserve">Furthermore, </w:t>
      </w:r>
      <w:r w:rsidR="00590DA2">
        <w:t xml:space="preserve">as </w:t>
      </w:r>
      <w:r w:rsidR="00497567">
        <w:t xml:space="preserve">per the latest RBA data release (12 months to November 2015), </w:t>
      </w:r>
      <w:r w:rsidR="00497567" w:rsidRPr="00497567">
        <w:t>the commercial credit spe</w:t>
      </w:r>
      <w:r w:rsidR="00497567">
        <w:t xml:space="preserve">nd represents </w:t>
      </w:r>
      <w:r w:rsidR="00F40CB9">
        <w:t>7.2</w:t>
      </w:r>
      <w:r w:rsidR="00497567">
        <w:t xml:space="preserve">% of the total cards </w:t>
      </w:r>
      <w:r w:rsidR="00497567" w:rsidRPr="00497567">
        <w:t>spend</w:t>
      </w:r>
      <w:r w:rsidR="00F40CB9">
        <w:t xml:space="preserve"> in Australia</w:t>
      </w:r>
      <w:r w:rsidR="000C35D8">
        <w:t>, out of which commercial cards spend offered to large corporate represents less than 3%</w:t>
      </w:r>
      <w:r w:rsidR="006D593D">
        <w:t>.</w:t>
      </w:r>
      <w:r w:rsidR="00590DA2">
        <w:t xml:space="preserve"> </w:t>
      </w:r>
      <w:r w:rsidR="007C76DB" w:rsidRPr="006D593D">
        <w:t>Therefore to apply a separate CAP of 1.2000 per cent for</w:t>
      </w:r>
      <w:r w:rsidR="00497567" w:rsidRPr="006D593D">
        <w:t xml:space="preserve"> commercial cards </w:t>
      </w:r>
      <w:r w:rsidR="00031FE6" w:rsidRPr="006D593D">
        <w:t>or to exclude commercial cards entirely from the CAP and lower the weighted average from 50bps to a slightly lower number, e.g. 45bps,</w:t>
      </w:r>
      <w:r w:rsidR="00031FE6">
        <w:t xml:space="preserve"> </w:t>
      </w:r>
      <w:r w:rsidR="00497567">
        <w:t>will not have</w:t>
      </w:r>
      <w:r w:rsidR="007C76DB">
        <w:t xml:space="preserve"> material impact to the </w:t>
      </w:r>
      <w:r w:rsidR="00F40CB9">
        <w:t>overall objectives RBA would like to achieve through this review.</w:t>
      </w:r>
    </w:p>
    <w:p w:rsidR="00C13FDD" w:rsidRDefault="00C13FDD" w:rsidP="000C35D8">
      <w:pPr>
        <w:pStyle w:val="Text"/>
        <w:jc w:val="both"/>
      </w:pPr>
    </w:p>
    <w:p w:rsidR="007C76DB" w:rsidRPr="006D593D" w:rsidRDefault="007C76DB" w:rsidP="00A75302">
      <w:pPr>
        <w:pStyle w:val="Text"/>
        <w:jc w:val="both"/>
        <w:rPr>
          <w:b/>
          <w:lang w:val="en-AU"/>
        </w:rPr>
      </w:pPr>
      <w:r w:rsidRPr="006D593D">
        <w:rPr>
          <w:b/>
          <w:lang w:val="en-AU"/>
        </w:rPr>
        <w:t xml:space="preserve">In summary, Citi recommend a separate higher CAP of 1.2000 per cent for commercial cards </w:t>
      </w:r>
      <w:r w:rsidR="004461AD" w:rsidRPr="006D593D">
        <w:rPr>
          <w:b/>
          <w:lang w:val="en-AU"/>
        </w:rPr>
        <w:t xml:space="preserve">or exclusion of commercial cards from the CAP combined with a slightly lower weighted average </w:t>
      </w:r>
      <w:r w:rsidRPr="006D593D">
        <w:rPr>
          <w:b/>
          <w:lang w:val="en-AU"/>
        </w:rPr>
        <w:t>due to the above considerations.</w:t>
      </w:r>
      <w:r w:rsidR="00857246" w:rsidRPr="006D593D">
        <w:rPr>
          <w:b/>
          <w:lang w:val="en-AU"/>
        </w:rPr>
        <w:t xml:space="preserve"> </w:t>
      </w:r>
    </w:p>
    <w:p w:rsidR="00F903E3" w:rsidRDefault="006A4892" w:rsidP="002841A4">
      <w:pPr>
        <w:pStyle w:val="Text"/>
        <w:rPr>
          <w:lang w:val="en-AU"/>
        </w:rPr>
      </w:pPr>
      <w:r>
        <w:rPr>
          <w:lang w:val="en-AU"/>
        </w:rPr>
        <w:t xml:space="preserve">We look forward to </w:t>
      </w:r>
      <w:r w:rsidR="00F903E3">
        <w:rPr>
          <w:lang w:val="en-AU"/>
        </w:rPr>
        <w:t>the opportunity to discuss</w:t>
      </w:r>
      <w:r>
        <w:rPr>
          <w:lang w:val="en-AU"/>
        </w:rPr>
        <w:t xml:space="preserve"> our submission </w:t>
      </w:r>
      <w:r w:rsidR="00F903E3">
        <w:rPr>
          <w:lang w:val="en-AU"/>
        </w:rPr>
        <w:t>with RBA.</w:t>
      </w:r>
    </w:p>
    <w:p w:rsidR="00F903E3" w:rsidRDefault="00F903E3" w:rsidP="002841A4">
      <w:pPr>
        <w:pStyle w:val="Text"/>
        <w:rPr>
          <w:lang w:val="en-AU"/>
        </w:rPr>
      </w:pPr>
      <w:r>
        <w:rPr>
          <w:lang w:val="en-AU"/>
        </w:rPr>
        <w:t>Yours sincerely,</w:t>
      </w:r>
    </w:p>
    <w:p w:rsidR="009E1CEB" w:rsidRDefault="009E1CEB" w:rsidP="002841A4">
      <w:pPr>
        <w:pStyle w:val="Text"/>
        <w:rPr>
          <w:lang w:val="en-AU"/>
        </w:rPr>
      </w:pPr>
    </w:p>
    <w:p w:rsidR="007C76DB" w:rsidRDefault="007C76DB" w:rsidP="002841A4">
      <w:pPr>
        <w:pStyle w:val="Text"/>
        <w:rPr>
          <w:lang w:val="en-AU"/>
        </w:rPr>
      </w:pPr>
    </w:p>
    <w:p w:rsidR="00F903E3" w:rsidRDefault="00F903E3" w:rsidP="002841A4">
      <w:pPr>
        <w:pStyle w:val="Text"/>
        <w:rPr>
          <w:lang w:val="en-AU"/>
        </w:rPr>
      </w:pPr>
      <w:r>
        <w:rPr>
          <w:lang w:val="en-AU"/>
        </w:rPr>
        <w:t>Susan Yang</w:t>
      </w:r>
    </w:p>
    <w:p w:rsidR="00F903E3" w:rsidRPr="00F903E3" w:rsidRDefault="00F903E3" w:rsidP="00F903E3">
      <w:pPr>
        <w:pStyle w:val="Text"/>
        <w:rPr>
          <w:lang w:val="en-AU"/>
        </w:rPr>
      </w:pPr>
      <w:r w:rsidRPr="00F903E3">
        <w:rPr>
          <w:lang w:val="en-AU"/>
        </w:rPr>
        <w:t>Head of Cards and Trade Australia and New Zealand</w:t>
      </w:r>
    </w:p>
    <w:p w:rsidR="00F903E3" w:rsidRDefault="00F903E3" w:rsidP="00F903E3">
      <w:pPr>
        <w:pStyle w:val="Text"/>
        <w:rPr>
          <w:lang w:val="en-AU"/>
        </w:rPr>
      </w:pPr>
      <w:r w:rsidRPr="00F903E3">
        <w:rPr>
          <w:lang w:val="en-AU"/>
        </w:rPr>
        <w:t>Treasury &amp; Trade Solutions</w:t>
      </w:r>
    </w:p>
    <w:p w:rsidR="00455FF0" w:rsidRDefault="00F903E3" w:rsidP="002841A4">
      <w:pPr>
        <w:pStyle w:val="Text"/>
        <w:rPr>
          <w:lang w:val="en-AU"/>
        </w:rPr>
      </w:pPr>
      <w:r>
        <w:rPr>
          <w:lang w:val="en-AU"/>
        </w:rPr>
        <w:t xml:space="preserve">Citi </w:t>
      </w:r>
    </w:p>
    <w:sectPr w:rsidR="00455FF0" w:rsidSect="008B04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1440" w:right="1080" w:bottom="1440" w:left="1440" w:header="720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B0B" w:rsidRDefault="00B97B0B" w:rsidP="008B04FF">
      <w:r>
        <w:separator/>
      </w:r>
    </w:p>
  </w:endnote>
  <w:endnote w:type="continuationSeparator" w:id="0">
    <w:p w:rsidR="00B97B0B" w:rsidRDefault="00B97B0B" w:rsidP="008B0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Kaiti">
    <w:altName w:val="Arial Unicode MS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9E4" w:rsidRDefault="009049E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9E4" w:rsidRDefault="009049E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9E4" w:rsidRDefault="009049E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B0B" w:rsidRDefault="00B97B0B" w:rsidP="008B04FF">
      <w:r>
        <w:separator/>
      </w:r>
    </w:p>
  </w:footnote>
  <w:footnote w:type="continuationSeparator" w:id="0">
    <w:p w:rsidR="00B97B0B" w:rsidRDefault="00B97B0B" w:rsidP="008B04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9E4" w:rsidRDefault="009049E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4FF" w:rsidRDefault="008B04FF" w:rsidP="008B04FF">
    <w:pPr>
      <w:pStyle w:val="Header"/>
      <w:jc w:val="right"/>
    </w:pPr>
    <w:r>
      <w:rPr>
        <w:noProof/>
        <w:lang w:val="en-AU" w:eastAsia="en-AU"/>
      </w:rPr>
      <w:drawing>
        <wp:inline distT="0" distB="0" distL="0" distR="0" wp14:anchorId="2C73C683" wp14:editId="709363E2">
          <wp:extent cx="774520" cy="452367"/>
          <wp:effectExtent l="0" t="0" r="6985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4520" cy="4523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9E4" w:rsidRDefault="009049E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34873"/>
    <w:multiLevelType w:val="hybridMultilevel"/>
    <w:tmpl w:val="D632F2EC"/>
    <w:lvl w:ilvl="0" w:tplc="6D6C5DA4">
      <w:start w:val="1"/>
      <w:numFmt w:val="bullet"/>
      <w:pStyle w:val="TableBulletPro"/>
      <w:lvlText w:val="▲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color w:val="00BDF2"/>
        <w:position w:val="2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835DD9"/>
    <w:multiLevelType w:val="multilevel"/>
    <w:tmpl w:val="1294FD9E"/>
    <w:lvl w:ilvl="0">
      <w:start w:val="1"/>
      <w:numFmt w:val="decimal"/>
      <w:lvlRestart w:val="0"/>
      <w:pStyle w:val="Outline31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1">
      <w:start w:val="1"/>
      <w:numFmt w:val="decimal"/>
      <w:pStyle w:val="Outline32"/>
      <w:lvlText w:val="%1.%2."/>
      <w:lvlJc w:val="left"/>
      <w:pPr>
        <w:tabs>
          <w:tab w:val="num" w:pos="1077"/>
        </w:tabs>
        <w:ind w:left="1077" w:hanging="720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2">
      <w:start w:val="1"/>
      <w:numFmt w:val="decimal"/>
      <w:pStyle w:val="Outline33"/>
      <w:lvlText w:val="%1.%2.%3."/>
      <w:lvlJc w:val="left"/>
      <w:pPr>
        <w:tabs>
          <w:tab w:val="num" w:pos="1797"/>
        </w:tabs>
        <w:ind w:left="1797" w:hanging="720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1728"/>
        </w:tabs>
        <w:ind w:left="1728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firstLine="0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2592"/>
        </w:tabs>
        <w:ind w:left="2592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3024"/>
        </w:tabs>
        <w:ind w:left="3024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</w:abstractNum>
  <w:abstractNum w:abstractNumId="2">
    <w:nsid w:val="1AE1505D"/>
    <w:multiLevelType w:val="hybridMultilevel"/>
    <w:tmpl w:val="3CD8B3A2"/>
    <w:lvl w:ilvl="0" w:tplc="0082CAC4">
      <w:start w:val="1"/>
      <w:numFmt w:val="bullet"/>
      <w:pStyle w:val="TextBulletPro"/>
      <w:lvlText w:val="▲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color w:val="00BDF2"/>
        <w:position w:val="2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ED6198"/>
    <w:multiLevelType w:val="hybridMultilevel"/>
    <w:tmpl w:val="906A94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F0397"/>
    <w:multiLevelType w:val="hybridMultilevel"/>
    <w:tmpl w:val="906A94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877F53"/>
    <w:multiLevelType w:val="multilevel"/>
    <w:tmpl w:val="CB7011E4"/>
    <w:lvl w:ilvl="0">
      <w:start w:val="1"/>
      <w:numFmt w:val="decimal"/>
      <w:lvlRestart w:val="0"/>
      <w:pStyle w:val="Outline11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1">
      <w:start w:val="1"/>
      <w:numFmt w:val="lowerLetter"/>
      <w:pStyle w:val="Outline12"/>
      <w:lvlText w:val="%2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2">
      <w:start w:val="1"/>
      <w:numFmt w:val="decimal"/>
      <w:pStyle w:val="Outline13"/>
      <w:lvlText w:val="%3."/>
      <w:lvlJc w:val="left"/>
      <w:pPr>
        <w:tabs>
          <w:tab w:val="num" w:pos="1077"/>
        </w:tabs>
        <w:ind w:left="107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4">
      <w:start w:val="1"/>
      <w:numFmt w:val="decimal"/>
      <w:lvlText w:val="%1.%2.%3.%4.%5"/>
      <w:lvlJc w:val="left"/>
      <w:pPr>
        <w:tabs>
          <w:tab w:val="num" w:pos="1872"/>
        </w:tabs>
        <w:ind w:left="1872" w:firstLine="0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2304"/>
        </w:tabs>
        <w:ind w:left="2304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2736"/>
        </w:tabs>
        <w:ind w:left="273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3168"/>
        </w:tabs>
        <w:ind w:left="3168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3168"/>
        </w:tabs>
        <w:ind w:left="3168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</w:abstractNum>
  <w:abstractNum w:abstractNumId="6">
    <w:nsid w:val="2D363EAD"/>
    <w:multiLevelType w:val="hybridMultilevel"/>
    <w:tmpl w:val="133AE2D6"/>
    <w:lvl w:ilvl="0" w:tplc="80DE476A">
      <w:start w:val="1"/>
      <w:numFmt w:val="bullet"/>
      <w:pStyle w:val="TextBulletCon2"/>
      <w:lvlText w:val="–"/>
      <w:lvlJc w:val="left"/>
      <w:pPr>
        <w:tabs>
          <w:tab w:val="num" w:pos="578"/>
        </w:tabs>
        <w:ind w:left="578" w:hanging="289"/>
      </w:pPr>
      <w:rPr>
        <w:rFonts w:ascii="Arial" w:hAnsi="Arial" w:hint="default"/>
        <w:b w:val="0"/>
        <w:i w:val="0"/>
        <w:color w:val="CB6015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8D1B4E"/>
    <w:multiLevelType w:val="singleLevel"/>
    <w:tmpl w:val="2F58D2F0"/>
    <w:lvl w:ilvl="0">
      <w:start w:val="1"/>
      <w:numFmt w:val="bullet"/>
      <w:pStyle w:val="TableBulletCon"/>
      <w:lvlText w:val="▼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color w:val="CB6015"/>
        <w:position w:val="2"/>
        <w:sz w:val="14"/>
        <w:lang w:val="en-US"/>
      </w:rPr>
    </w:lvl>
  </w:abstractNum>
  <w:abstractNum w:abstractNumId="8">
    <w:nsid w:val="3DA111C2"/>
    <w:multiLevelType w:val="hybridMultilevel"/>
    <w:tmpl w:val="13F4DDFA"/>
    <w:lvl w:ilvl="0" w:tplc="B7CC8894">
      <w:start w:val="1"/>
      <w:numFmt w:val="bullet"/>
      <w:pStyle w:val="TextBulletCon3"/>
      <w:lvlText w:val=""/>
      <w:lvlJc w:val="left"/>
      <w:pPr>
        <w:tabs>
          <w:tab w:val="num" w:pos="868"/>
        </w:tabs>
        <w:ind w:left="868" w:hanging="290"/>
      </w:pPr>
      <w:rPr>
        <w:rFonts w:ascii="Symbol" w:hAnsi="Symbol" w:hint="default"/>
        <w:b w:val="0"/>
        <w:i w:val="0"/>
        <w:color w:val="CB6015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FC52DD9"/>
    <w:multiLevelType w:val="hybridMultilevel"/>
    <w:tmpl w:val="4A227E48"/>
    <w:lvl w:ilvl="0" w:tplc="F1864E76">
      <w:start w:val="1"/>
      <w:numFmt w:val="bullet"/>
      <w:pStyle w:val="TextBulletPro2"/>
      <w:lvlText w:val="–"/>
      <w:lvlJc w:val="left"/>
      <w:pPr>
        <w:tabs>
          <w:tab w:val="num" w:pos="578"/>
        </w:tabs>
        <w:ind w:left="578" w:hanging="289"/>
      </w:pPr>
      <w:rPr>
        <w:rFonts w:ascii="Arial" w:hAnsi="Arial" w:hint="default"/>
        <w:b w:val="0"/>
        <w:i w:val="0"/>
        <w:color w:val="00BDF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B15559"/>
    <w:multiLevelType w:val="hybridMultilevel"/>
    <w:tmpl w:val="F56828A8"/>
    <w:lvl w:ilvl="0" w:tplc="C5DE49BE">
      <w:start w:val="1"/>
      <w:numFmt w:val="bullet"/>
      <w:pStyle w:val="TextBulletPro3"/>
      <w:lvlText w:val=""/>
      <w:lvlJc w:val="left"/>
      <w:pPr>
        <w:tabs>
          <w:tab w:val="num" w:pos="868"/>
        </w:tabs>
        <w:ind w:left="868" w:hanging="292"/>
      </w:pPr>
      <w:rPr>
        <w:rFonts w:ascii="Symbol" w:hAnsi="Symbol" w:hint="default"/>
        <w:b w:val="0"/>
        <w:i w:val="0"/>
        <w:color w:val="00BDF2"/>
        <w:sz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EAB370C"/>
    <w:multiLevelType w:val="multilevel"/>
    <w:tmpl w:val="1B6C4A1A"/>
    <w:lvl w:ilvl="0">
      <w:start w:val="1"/>
      <w:numFmt w:val="decimal"/>
      <w:lvlRestart w:val="0"/>
      <w:pStyle w:val="Outline51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1">
      <w:start w:val="1"/>
      <w:numFmt w:val="bullet"/>
      <w:pStyle w:val="Outline52"/>
      <w:lvlText w:val="–"/>
      <w:lvlJc w:val="left"/>
      <w:pPr>
        <w:tabs>
          <w:tab w:val="num" w:pos="646"/>
        </w:tabs>
        <w:ind w:left="646" w:hanging="289"/>
      </w:pPr>
      <w:rPr>
        <w:rFonts w:ascii="Arial" w:hAnsi="Arial" w:hint="default"/>
        <w:color w:val="53565A"/>
        <w:sz w:val="20"/>
        <w:u w:val="none"/>
        <w:effect w:val="none"/>
      </w:rPr>
    </w:lvl>
    <w:lvl w:ilvl="2">
      <w:start w:val="1"/>
      <w:numFmt w:val="decimal"/>
      <w:pStyle w:val="Outline53"/>
      <w:lvlText w:val="%3."/>
      <w:lvlJc w:val="left"/>
      <w:pPr>
        <w:tabs>
          <w:tab w:val="num" w:pos="1004"/>
        </w:tabs>
        <w:ind w:left="1004" w:hanging="358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728"/>
        </w:tabs>
        <w:ind w:left="1728" w:hanging="432"/>
      </w:pPr>
      <w:rPr>
        <w:rFonts w:ascii="Arial" w:hAnsi="Arial" w:cs="Arial" w:hint="default"/>
        <w:color w:val="DC241F"/>
        <w:sz w:val="22"/>
        <w:u w:val="none"/>
        <w:effect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160"/>
        </w:tabs>
        <w:ind w:left="2160" w:firstLine="0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592"/>
        </w:tabs>
        <w:ind w:left="2592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3024"/>
        </w:tabs>
        <w:ind w:left="3024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</w:abstractNum>
  <w:abstractNum w:abstractNumId="12">
    <w:nsid w:val="55D46502"/>
    <w:multiLevelType w:val="multilevel"/>
    <w:tmpl w:val="A9D4B956"/>
    <w:lvl w:ilvl="0">
      <w:start w:val="1"/>
      <w:numFmt w:val="decimal"/>
      <w:lvlRestart w:val="0"/>
      <w:pStyle w:val="Outline21"/>
      <w:lvlText w:val="%1)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1">
      <w:start w:val="1"/>
      <w:numFmt w:val="lowerLetter"/>
      <w:pStyle w:val="Outline22"/>
      <w:lvlText w:val="%2)"/>
      <w:lvlJc w:val="left"/>
      <w:pPr>
        <w:tabs>
          <w:tab w:val="num" w:pos="720"/>
        </w:tabs>
        <w:ind w:left="720" w:hanging="363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2">
      <w:start w:val="1"/>
      <w:numFmt w:val="decimal"/>
      <w:pStyle w:val="Outline23"/>
      <w:lvlText w:val="%3)"/>
      <w:lvlJc w:val="left"/>
      <w:pPr>
        <w:tabs>
          <w:tab w:val="num" w:pos="1077"/>
        </w:tabs>
        <w:ind w:left="1077" w:hanging="357"/>
      </w:pPr>
      <w:rPr>
        <w:rFonts w:ascii="Arial" w:hAnsi="Arial" w:cs="Arial" w:hint="default"/>
        <w:color w:val="53565A"/>
        <w:sz w:val="20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1728"/>
        </w:tabs>
        <w:ind w:left="1728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firstLine="0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2592"/>
        </w:tabs>
        <w:ind w:left="2592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3024"/>
        </w:tabs>
        <w:ind w:left="3024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3456"/>
        </w:tabs>
        <w:ind w:left="3456" w:hanging="432"/>
      </w:pPr>
      <w:rPr>
        <w:rFonts w:ascii="Arial" w:hAnsi="Arial" w:cs="Arial" w:hint="default"/>
        <w:b w:val="0"/>
        <w:color w:val="DC241F"/>
        <w:sz w:val="22"/>
        <w:u w:val="none"/>
        <w:effect w:val="none"/>
      </w:rPr>
    </w:lvl>
  </w:abstractNum>
  <w:abstractNum w:abstractNumId="13">
    <w:nsid w:val="5A327D7B"/>
    <w:multiLevelType w:val="hybridMultilevel"/>
    <w:tmpl w:val="37B69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9552D3"/>
    <w:multiLevelType w:val="multilevel"/>
    <w:tmpl w:val="108C4F74"/>
    <w:lvl w:ilvl="0">
      <w:start w:val="1"/>
      <w:numFmt w:val="bullet"/>
      <w:lvlRestart w:val="0"/>
      <w:pStyle w:val="TableBullet3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b w:val="0"/>
        <w:i w:val="0"/>
        <w:color w:val="97999B"/>
        <w:position w:val="2"/>
        <w:sz w:val="16"/>
        <w:u w:val="none"/>
        <w:effect w:val="none"/>
      </w:rPr>
    </w:lvl>
    <w:lvl w:ilvl="1">
      <w:start w:val="1"/>
      <w:numFmt w:val="bullet"/>
      <w:lvlText w:val="–"/>
      <w:lvlJc w:val="left"/>
      <w:pPr>
        <w:tabs>
          <w:tab w:val="num" w:pos="1152"/>
        </w:tabs>
        <w:ind w:left="1152" w:hanging="288"/>
      </w:pPr>
      <w:rPr>
        <w:rFonts w:ascii="Arial" w:hAnsi="Arial" w:hint="default"/>
        <w:b w:val="0"/>
        <w:i w:val="0"/>
        <w:color w:val="97999B"/>
        <w:sz w:val="20"/>
        <w:u w:val="none"/>
        <w:effect w:val="none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3">
      <w:start w:val="1"/>
      <w:numFmt w:val="bullet"/>
      <w:lvlRestart w:val="2"/>
      <w:lvlText w:val="–"/>
      <w:lvlJc w:val="left"/>
      <w:pPr>
        <w:tabs>
          <w:tab w:val="num" w:pos="1728"/>
        </w:tabs>
        <w:ind w:left="1728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4">
      <w:start w:val="1"/>
      <w:numFmt w:val="bullet"/>
      <w:lvlRestart w:val="2"/>
      <w:lvlText w:val=""/>
      <w:lvlJc w:val="left"/>
      <w:pPr>
        <w:tabs>
          <w:tab w:val="num" w:pos="2016"/>
        </w:tabs>
        <w:ind w:left="2016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5">
      <w:start w:val="1"/>
      <w:numFmt w:val="bullet"/>
      <w:lvlRestart w:val="2"/>
      <w:lvlText w:val="–"/>
      <w:lvlJc w:val="left"/>
      <w:pPr>
        <w:tabs>
          <w:tab w:val="num" w:pos="2304"/>
        </w:tabs>
        <w:ind w:left="2304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6">
      <w:start w:val="1"/>
      <w:numFmt w:val="bullet"/>
      <w:lvlRestart w:val="2"/>
      <w:lvlText w:val=""/>
      <w:lvlJc w:val="left"/>
      <w:pPr>
        <w:tabs>
          <w:tab w:val="num" w:pos="2592"/>
        </w:tabs>
        <w:ind w:left="2592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7">
      <w:start w:val="1"/>
      <w:numFmt w:val="bullet"/>
      <w:lvlRestart w:val="2"/>
      <w:lvlText w:val="–"/>
      <w:lvlJc w:val="left"/>
      <w:pPr>
        <w:tabs>
          <w:tab w:val="num" w:pos="2880"/>
        </w:tabs>
        <w:ind w:left="2880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8">
      <w:start w:val="1"/>
      <w:numFmt w:val="bullet"/>
      <w:lvlRestart w:val="2"/>
      <w:lvlText w:val=""/>
      <w:lvlJc w:val="left"/>
      <w:pPr>
        <w:tabs>
          <w:tab w:val="num" w:pos="3168"/>
        </w:tabs>
        <w:ind w:left="3168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</w:abstractNum>
  <w:abstractNum w:abstractNumId="15">
    <w:nsid w:val="63B7231D"/>
    <w:multiLevelType w:val="multilevel"/>
    <w:tmpl w:val="4C9684B4"/>
    <w:lvl w:ilvl="0">
      <w:start w:val="1"/>
      <w:numFmt w:val="bullet"/>
      <w:pStyle w:val="TableBullet2"/>
      <w:lvlText w:val="–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b w:val="0"/>
        <w:i w:val="0"/>
        <w:color w:val="97999B"/>
        <w:position w:val="2"/>
        <w:sz w:val="16"/>
        <w:u w:val="none"/>
        <w:effect w:val="none"/>
      </w:rPr>
    </w:lvl>
    <w:lvl w:ilvl="1">
      <w:start w:val="1"/>
      <w:numFmt w:val="bullet"/>
      <w:lvlText w:val="–"/>
      <w:lvlJc w:val="left"/>
      <w:pPr>
        <w:tabs>
          <w:tab w:val="num" w:pos="576"/>
        </w:tabs>
        <w:ind w:left="576" w:hanging="288"/>
      </w:pPr>
      <w:rPr>
        <w:rFonts w:ascii="Arial" w:hAnsi="Arial" w:hint="default"/>
        <w:b w:val="0"/>
        <w:i w:val="0"/>
        <w:color w:val="97999B"/>
        <w:sz w:val="20"/>
        <w:u w:val="none"/>
        <w:effect w:val="none"/>
      </w:rPr>
    </w:lvl>
    <w:lvl w:ilvl="2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3">
      <w:start w:val="1"/>
      <w:numFmt w:val="bullet"/>
      <w:lvlRestart w:val="2"/>
      <w:lvlText w:val="–"/>
      <w:lvlJc w:val="left"/>
      <w:pPr>
        <w:tabs>
          <w:tab w:val="num" w:pos="1152"/>
        </w:tabs>
        <w:ind w:left="1152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4">
      <w:start w:val="1"/>
      <w:numFmt w:val="bullet"/>
      <w:lvlRestart w:val="2"/>
      <w:lvlText w:val=""/>
      <w:lvlJc w:val="left"/>
      <w:pPr>
        <w:tabs>
          <w:tab w:val="num" w:pos="1440"/>
        </w:tabs>
        <w:ind w:left="1440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5">
      <w:start w:val="1"/>
      <w:numFmt w:val="bullet"/>
      <w:lvlRestart w:val="2"/>
      <w:lvlText w:val="–"/>
      <w:lvlJc w:val="left"/>
      <w:pPr>
        <w:tabs>
          <w:tab w:val="num" w:pos="1728"/>
        </w:tabs>
        <w:ind w:left="1728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6">
      <w:start w:val="1"/>
      <w:numFmt w:val="bullet"/>
      <w:lvlRestart w:val="2"/>
      <w:lvlText w:val=""/>
      <w:lvlJc w:val="left"/>
      <w:pPr>
        <w:tabs>
          <w:tab w:val="num" w:pos="2016"/>
        </w:tabs>
        <w:ind w:left="2016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7">
      <w:start w:val="1"/>
      <w:numFmt w:val="bullet"/>
      <w:lvlRestart w:val="2"/>
      <w:lvlText w:val="–"/>
      <w:lvlJc w:val="left"/>
      <w:pPr>
        <w:tabs>
          <w:tab w:val="num" w:pos="2304"/>
        </w:tabs>
        <w:ind w:left="2304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8">
      <w:start w:val="1"/>
      <w:numFmt w:val="bullet"/>
      <w:lvlRestart w:val="2"/>
      <w:lvlText w:val=""/>
      <w:lvlJc w:val="left"/>
      <w:pPr>
        <w:tabs>
          <w:tab w:val="num" w:pos="2592"/>
        </w:tabs>
        <w:ind w:left="2592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</w:abstractNum>
  <w:abstractNum w:abstractNumId="16">
    <w:nsid w:val="6E5323A5"/>
    <w:multiLevelType w:val="hybridMultilevel"/>
    <w:tmpl w:val="616021A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D50C9D"/>
    <w:multiLevelType w:val="multilevel"/>
    <w:tmpl w:val="8DA68966"/>
    <w:lvl w:ilvl="0">
      <w:start w:val="1"/>
      <w:numFmt w:val="bullet"/>
      <w:pStyle w:val="TableBullet1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97999B"/>
        <w:position w:val="2"/>
        <w:sz w:val="16"/>
        <w:u w:val="none"/>
        <w:effect w:val="none"/>
      </w:rPr>
    </w:lvl>
    <w:lvl w:ilvl="1">
      <w:start w:val="1"/>
      <w:numFmt w:val="bullet"/>
      <w:lvlText w:val="–"/>
      <w:lvlJc w:val="left"/>
      <w:pPr>
        <w:tabs>
          <w:tab w:val="num" w:pos="576"/>
        </w:tabs>
        <w:ind w:left="576" w:hanging="288"/>
      </w:pPr>
      <w:rPr>
        <w:rFonts w:ascii="Arial" w:hAnsi="Arial" w:hint="default"/>
        <w:b w:val="0"/>
        <w:i w:val="0"/>
        <w:color w:val="97999B"/>
        <w:sz w:val="20"/>
        <w:u w:val="none"/>
        <w:effect w:val="none"/>
      </w:rPr>
    </w:lvl>
    <w:lvl w:ilvl="2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3">
      <w:start w:val="1"/>
      <w:numFmt w:val="bullet"/>
      <w:lvlRestart w:val="2"/>
      <w:lvlText w:val="–"/>
      <w:lvlJc w:val="left"/>
      <w:pPr>
        <w:tabs>
          <w:tab w:val="num" w:pos="1152"/>
        </w:tabs>
        <w:ind w:left="1152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4">
      <w:start w:val="1"/>
      <w:numFmt w:val="bullet"/>
      <w:lvlRestart w:val="2"/>
      <w:lvlText w:val=""/>
      <w:lvlJc w:val="left"/>
      <w:pPr>
        <w:tabs>
          <w:tab w:val="num" w:pos="1440"/>
        </w:tabs>
        <w:ind w:left="1440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5">
      <w:start w:val="1"/>
      <w:numFmt w:val="bullet"/>
      <w:lvlRestart w:val="2"/>
      <w:lvlText w:val="–"/>
      <w:lvlJc w:val="left"/>
      <w:pPr>
        <w:tabs>
          <w:tab w:val="num" w:pos="1728"/>
        </w:tabs>
        <w:ind w:left="1728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6">
      <w:start w:val="1"/>
      <w:numFmt w:val="bullet"/>
      <w:lvlRestart w:val="2"/>
      <w:lvlText w:val=""/>
      <w:lvlJc w:val="left"/>
      <w:pPr>
        <w:tabs>
          <w:tab w:val="num" w:pos="2016"/>
        </w:tabs>
        <w:ind w:left="2016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7">
      <w:start w:val="1"/>
      <w:numFmt w:val="bullet"/>
      <w:lvlRestart w:val="2"/>
      <w:lvlText w:val="–"/>
      <w:lvlJc w:val="left"/>
      <w:pPr>
        <w:tabs>
          <w:tab w:val="num" w:pos="2304"/>
        </w:tabs>
        <w:ind w:left="2304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8">
      <w:start w:val="1"/>
      <w:numFmt w:val="bullet"/>
      <w:lvlRestart w:val="2"/>
      <w:lvlText w:val=""/>
      <w:lvlJc w:val="left"/>
      <w:pPr>
        <w:tabs>
          <w:tab w:val="num" w:pos="2592"/>
        </w:tabs>
        <w:ind w:left="2592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</w:abstractNum>
  <w:abstractNum w:abstractNumId="18">
    <w:nsid w:val="74FE77C9"/>
    <w:multiLevelType w:val="hybridMultilevel"/>
    <w:tmpl w:val="EE1E9F46"/>
    <w:lvl w:ilvl="0" w:tplc="5EFEABF8">
      <w:start w:val="1"/>
      <w:numFmt w:val="bullet"/>
      <w:pStyle w:val="TextBulletCon"/>
      <w:lvlText w:val="▼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color w:val="CB6015"/>
        <w:position w:val="2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AC64D9A"/>
    <w:multiLevelType w:val="multilevel"/>
    <w:tmpl w:val="5C909E72"/>
    <w:lvl w:ilvl="0">
      <w:start w:val="1"/>
      <w:numFmt w:val="bullet"/>
      <w:lvlRestart w:val="0"/>
      <w:pStyle w:val="TextBullet1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1">
      <w:start w:val="1"/>
      <w:numFmt w:val="bullet"/>
      <w:pStyle w:val="TextBullet2"/>
      <w:lvlText w:val="–"/>
      <w:lvlJc w:val="left"/>
      <w:pPr>
        <w:tabs>
          <w:tab w:val="num" w:pos="576"/>
        </w:tabs>
        <w:ind w:left="576" w:hanging="288"/>
      </w:pPr>
      <w:rPr>
        <w:rFonts w:ascii="Arial" w:hAnsi="Arial" w:hint="default"/>
        <w:b w:val="0"/>
        <w:i w:val="0"/>
        <w:color w:val="97999B"/>
        <w:sz w:val="20"/>
        <w:u w:val="none"/>
        <w:effect w:val="none"/>
      </w:rPr>
    </w:lvl>
    <w:lvl w:ilvl="2">
      <w:start w:val="1"/>
      <w:numFmt w:val="bullet"/>
      <w:pStyle w:val="TextBullet3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b w:val="0"/>
        <w:i w:val="0"/>
        <w:color w:val="97999B"/>
        <w:sz w:val="20"/>
        <w:u w:val="none"/>
        <w:effect w:val="none"/>
      </w:rPr>
    </w:lvl>
    <w:lvl w:ilvl="3">
      <w:start w:val="1"/>
      <w:numFmt w:val="bullet"/>
      <w:lvlText w:val="–"/>
      <w:lvlJc w:val="left"/>
      <w:pPr>
        <w:tabs>
          <w:tab w:val="num" w:pos="1152"/>
        </w:tabs>
        <w:ind w:left="1152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4">
      <w:start w:val="1"/>
      <w:numFmt w:val="bullet"/>
      <w:lvlText w:val=""/>
      <w:lvlJc w:val="left"/>
      <w:pPr>
        <w:tabs>
          <w:tab w:val="num" w:pos="1440"/>
        </w:tabs>
        <w:ind w:left="1440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5">
      <w:start w:val="1"/>
      <w:numFmt w:val="bullet"/>
      <w:lvlText w:val="–"/>
      <w:lvlJc w:val="left"/>
      <w:pPr>
        <w:tabs>
          <w:tab w:val="num" w:pos="1728"/>
        </w:tabs>
        <w:ind w:left="1728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6">
      <w:start w:val="1"/>
      <w:numFmt w:val="bullet"/>
      <w:lvlText w:val=""/>
      <w:lvlJc w:val="left"/>
      <w:pPr>
        <w:tabs>
          <w:tab w:val="num" w:pos="2016"/>
        </w:tabs>
        <w:ind w:left="2016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  <w:lvl w:ilvl="7">
      <w:start w:val="1"/>
      <w:numFmt w:val="bullet"/>
      <w:lvlText w:val="–"/>
      <w:lvlJc w:val="left"/>
      <w:pPr>
        <w:tabs>
          <w:tab w:val="num" w:pos="2304"/>
        </w:tabs>
        <w:ind w:left="2304" w:hanging="288"/>
      </w:pPr>
      <w:rPr>
        <w:rFonts w:ascii="Arial" w:hAnsi="Arial" w:hint="default"/>
        <w:b w:val="0"/>
        <w:color w:val="97999B"/>
        <w:sz w:val="20"/>
        <w:u w:val="none"/>
        <w:effect w:val="none"/>
      </w:rPr>
    </w:lvl>
    <w:lvl w:ilvl="8">
      <w:start w:val="1"/>
      <w:numFmt w:val="bullet"/>
      <w:lvlText w:val=""/>
      <w:lvlJc w:val="left"/>
      <w:pPr>
        <w:tabs>
          <w:tab w:val="num" w:pos="2592"/>
        </w:tabs>
        <w:ind w:left="2592" w:hanging="288"/>
      </w:pPr>
      <w:rPr>
        <w:rFonts w:ascii="Symbol" w:hAnsi="Symbol" w:hint="default"/>
        <w:b w:val="0"/>
        <w:color w:val="97999B"/>
        <w:sz w:val="20"/>
        <w:u w:val="none"/>
        <w:effect w:val="none"/>
      </w:rPr>
    </w:lvl>
  </w:abstractNum>
  <w:num w:numId="1">
    <w:abstractNumId w:val="5"/>
  </w:num>
  <w:num w:numId="2">
    <w:abstractNumId w:val="12"/>
  </w:num>
  <w:num w:numId="3">
    <w:abstractNumId w:val="1"/>
  </w:num>
  <w:num w:numId="4">
    <w:abstractNumId w:val="11"/>
  </w:num>
  <w:num w:numId="5">
    <w:abstractNumId w:val="17"/>
  </w:num>
  <w:num w:numId="6">
    <w:abstractNumId w:val="15"/>
  </w:num>
  <w:num w:numId="7">
    <w:abstractNumId w:val="14"/>
  </w:num>
  <w:num w:numId="8">
    <w:abstractNumId w:val="7"/>
  </w:num>
  <w:num w:numId="9">
    <w:abstractNumId w:val="0"/>
  </w:num>
  <w:num w:numId="10">
    <w:abstractNumId w:val="19"/>
  </w:num>
  <w:num w:numId="11">
    <w:abstractNumId w:val="18"/>
  </w:num>
  <w:num w:numId="12">
    <w:abstractNumId w:val="6"/>
  </w:num>
  <w:num w:numId="13">
    <w:abstractNumId w:val="8"/>
  </w:num>
  <w:num w:numId="14">
    <w:abstractNumId w:val="2"/>
  </w:num>
  <w:num w:numId="15">
    <w:abstractNumId w:val="9"/>
  </w:num>
  <w:num w:numId="16">
    <w:abstractNumId w:val="10"/>
  </w:num>
  <w:num w:numId="17">
    <w:abstractNumId w:val="13"/>
  </w:num>
  <w:num w:numId="18">
    <w:abstractNumId w:val="16"/>
  </w:num>
  <w:num w:numId="19">
    <w:abstractNumId w:val="3"/>
  </w:num>
  <w:num w:numId="20">
    <w:abstractNumId w:val="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ppendixFormat" w:val=" "/>
    <w:docVar w:name="AppendixSeparator" w:val=" "/>
    <w:docVar w:name="DocStatus" w:val="true"/>
    <w:docVar w:name="DropBelowFooter" w:val="0"/>
    <w:docVar w:name="iPageNumberOption" w:val="0"/>
    <w:docVar w:name="LastTopicLevel" w:val="3"/>
    <w:docVar w:name="LeftHeader" w:val="{Filename \p}, 6, Italic"/>
    <w:docVar w:name="PageNumberOption" w:val="1"/>
    <w:docVar w:name="PageNumberPosition" w:val="Left"/>
    <w:docVar w:name="PageTitleOption" w:val="0"/>
    <w:docVar w:name="PaperSize" w:val="A4"/>
    <w:docVar w:name="ResetDate" w:val="5/1/2015 2:26:13 PM"/>
    <w:docVar w:name="RightHeader" w:val="Confidential"/>
    <w:docVar w:name="StartingPageNumber" w:val="1"/>
    <w:docVar w:name="StartingTopicLevel" w:val="1"/>
    <w:docVar w:name="Styleset" w:val="CMB Portrait"/>
    <w:docVar w:name="TopicLevel1Format" w:val="arabic"/>
    <w:docVar w:name="TopicLevel1Separator" w:val=" "/>
    <w:docVar w:name="TopicLevel2Format" w:val="ALPHABETIC"/>
    <w:docVar w:name="TopicLevel2Separator" w:val="."/>
    <w:docVar w:name="TopicLevel3Format" w:val="arabic"/>
    <w:docVar w:name="TopicLevel3Separator" w:val="."/>
    <w:docVar w:name="TopicLevelCount" w:val="0"/>
  </w:docVars>
  <w:rsids>
    <w:rsidRoot w:val="002841A4"/>
    <w:rsid w:val="00031FE6"/>
    <w:rsid w:val="00037457"/>
    <w:rsid w:val="000B2288"/>
    <w:rsid w:val="000C03FA"/>
    <w:rsid w:val="000C35D8"/>
    <w:rsid w:val="000D7E9A"/>
    <w:rsid w:val="00107C8A"/>
    <w:rsid w:val="00124CBB"/>
    <w:rsid w:val="00154A75"/>
    <w:rsid w:val="001E3656"/>
    <w:rsid w:val="00210482"/>
    <w:rsid w:val="00213EE3"/>
    <w:rsid w:val="002841A4"/>
    <w:rsid w:val="002C0063"/>
    <w:rsid w:val="002C67CA"/>
    <w:rsid w:val="002E0A2D"/>
    <w:rsid w:val="002E399D"/>
    <w:rsid w:val="003352D8"/>
    <w:rsid w:val="00343C17"/>
    <w:rsid w:val="00401848"/>
    <w:rsid w:val="0041417E"/>
    <w:rsid w:val="004461AD"/>
    <w:rsid w:val="00447C0D"/>
    <w:rsid w:val="00455FF0"/>
    <w:rsid w:val="004855BE"/>
    <w:rsid w:val="00497567"/>
    <w:rsid w:val="004E216E"/>
    <w:rsid w:val="00590DA2"/>
    <w:rsid w:val="00606584"/>
    <w:rsid w:val="0066024B"/>
    <w:rsid w:val="006A4892"/>
    <w:rsid w:val="006A73F8"/>
    <w:rsid w:val="006D593D"/>
    <w:rsid w:val="00782D97"/>
    <w:rsid w:val="0079293B"/>
    <w:rsid w:val="007B1AF6"/>
    <w:rsid w:val="007C76DB"/>
    <w:rsid w:val="007D1E2B"/>
    <w:rsid w:val="007D6A93"/>
    <w:rsid w:val="007E2E51"/>
    <w:rsid w:val="00806BA7"/>
    <w:rsid w:val="00857246"/>
    <w:rsid w:val="00861411"/>
    <w:rsid w:val="00875D9D"/>
    <w:rsid w:val="00885D14"/>
    <w:rsid w:val="008B04FF"/>
    <w:rsid w:val="008E7401"/>
    <w:rsid w:val="009049E4"/>
    <w:rsid w:val="00957D1C"/>
    <w:rsid w:val="00960FB9"/>
    <w:rsid w:val="009B57EA"/>
    <w:rsid w:val="009E1CEB"/>
    <w:rsid w:val="00A75302"/>
    <w:rsid w:val="00A8190D"/>
    <w:rsid w:val="00AC0366"/>
    <w:rsid w:val="00AE0B3B"/>
    <w:rsid w:val="00B13493"/>
    <w:rsid w:val="00B6578E"/>
    <w:rsid w:val="00B77090"/>
    <w:rsid w:val="00B97B0B"/>
    <w:rsid w:val="00BA24B4"/>
    <w:rsid w:val="00C13FDD"/>
    <w:rsid w:val="00C148D3"/>
    <w:rsid w:val="00C61D2F"/>
    <w:rsid w:val="00C956EE"/>
    <w:rsid w:val="00D360A2"/>
    <w:rsid w:val="00E347EB"/>
    <w:rsid w:val="00E41EE1"/>
    <w:rsid w:val="00E63D1B"/>
    <w:rsid w:val="00EC2101"/>
    <w:rsid w:val="00F32F7D"/>
    <w:rsid w:val="00F40CB9"/>
    <w:rsid w:val="00F44179"/>
    <w:rsid w:val="00F60C73"/>
    <w:rsid w:val="00F9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B04FF"/>
    <w:pPr>
      <w:spacing w:after="0" w:line="240" w:lineRule="auto"/>
    </w:pPr>
    <w:rPr>
      <w:rFonts w:ascii="Arial" w:eastAsia="STKaiti" w:hAnsi="Arial" w:cs="Arial"/>
      <w:color w:val="53565A"/>
      <w:szCs w:val="24"/>
      <w:lang w:val="en-US"/>
    </w:rPr>
  </w:style>
  <w:style w:type="paragraph" w:styleId="Heading1">
    <w:name w:val="heading 1"/>
    <w:basedOn w:val="Normal"/>
    <w:next w:val="Normal"/>
    <w:link w:val="Heading1Char"/>
    <w:rsid w:val="008B04FF"/>
    <w:pPr>
      <w:keepNext/>
      <w:spacing w:before="240" w:after="60"/>
      <w:outlineLvl w:val="0"/>
    </w:pPr>
    <w:rPr>
      <w:rFonts w:ascii="Cambria" w:hAnsi="Cambria" w:cs="Times New Roman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rsid w:val="008B04F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rsid w:val="008B04F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rsid w:val="008B04FF"/>
    <w:pPr>
      <w:keepNext/>
      <w:numPr>
        <w:ilvl w:val="3"/>
        <w:numId w:val="4"/>
      </w:numPr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rsid w:val="008B04FF"/>
    <w:pPr>
      <w:numPr>
        <w:ilvl w:val="4"/>
        <w:numId w:val="4"/>
      </w:numPr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en-GB"/>
    </w:rPr>
  </w:style>
  <w:style w:type="paragraph" w:styleId="Heading6">
    <w:name w:val="heading 6"/>
    <w:basedOn w:val="Normal"/>
    <w:next w:val="Normal"/>
    <w:link w:val="Heading6Char"/>
    <w:rsid w:val="008B04FF"/>
    <w:pPr>
      <w:numPr>
        <w:ilvl w:val="5"/>
        <w:numId w:val="4"/>
      </w:numPr>
      <w:spacing w:before="240" w:after="60"/>
      <w:outlineLvl w:val="5"/>
    </w:pPr>
    <w:rPr>
      <w:rFonts w:ascii="Times New Roman" w:hAnsi="Times New Roman" w:cs="Times New Roman"/>
      <w:b/>
      <w:bCs/>
      <w:sz w:val="26"/>
      <w:szCs w:val="22"/>
      <w:lang w:val="en-GB"/>
    </w:rPr>
  </w:style>
  <w:style w:type="paragraph" w:styleId="Heading7">
    <w:name w:val="heading 7"/>
    <w:basedOn w:val="Normal"/>
    <w:next w:val="Normal"/>
    <w:link w:val="Heading7Char"/>
    <w:rsid w:val="008B04FF"/>
    <w:pPr>
      <w:numPr>
        <w:ilvl w:val="6"/>
        <w:numId w:val="4"/>
      </w:numPr>
      <w:spacing w:before="240" w:after="60"/>
      <w:outlineLvl w:val="6"/>
    </w:pPr>
    <w:rPr>
      <w:rFonts w:ascii="Times New Roman" w:hAnsi="Times New Roman" w:cs="Times New Roman"/>
      <w:sz w:val="24"/>
      <w:lang w:val="en-GB"/>
    </w:rPr>
  </w:style>
  <w:style w:type="paragraph" w:styleId="Heading8">
    <w:name w:val="heading 8"/>
    <w:basedOn w:val="Normal"/>
    <w:next w:val="Normal"/>
    <w:link w:val="Heading8Char"/>
    <w:rsid w:val="008B04FF"/>
    <w:pPr>
      <w:numPr>
        <w:ilvl w:val="7"/>
        <w:numId w:val="4"/>
      </w:numPr>
      <w:spacing w:before="240" w:after="60"/>
      <w:outlineLvl w:val="7"/>
    </w:pPr>
    <w:rPr>
      <w:rFonts w:ascii="Times New Roman" w:hAnsi="Times New Roman" w:cs="Times New Roman"/>
      <w:i/>
      <w:iCs/>
      <w:sz w:val="24"/>
      <w:lang w:val="en-GB"/>
    </w:rPr>
  </w:style>
  <w:style w:type="paragraph" w:styleId="Heading9">
    <w:name w:val="heading 9"/>
    <w:basedOn w:val="Normal"/>
    <w:next w:val="Normal"/>
    <w:link w:val="Heading9Char"/>
    <w:rsid w:val="008B04FF"/>
    <w:pPr>
      <w:numPr>
        <w:ilvl w:val="8"/>
        <w:numId w:val="4"/>
      </w:numPr>
      <w:spacing w:before="240" w:after="60"/>
      <w:outlineLvl w:val="8"/>
    </w:pPr>
    <w:rPr>
      <w:rFonts w:ascii="Times New Roman" w:hAnsi="Times New Roman"/>
      <w:sz w:val="26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link w:val="TextChar"/>
    <w:qFormat/>
    <w:rsid w:val="008B04FF"/>
    <w:p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character" w:customStyle="1" w:styleId="TextChar">
    <w:name w:val="Text Char"/>
    <w:link w:val="Text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6065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val="en-AU" w:eastAsia="en-AU"/>
    </w:rPr>
  </w:style>
  <w:style w:type="character" w:styleId="Strong">
    <w:name w:val="Strong"/>
    <w:basedOn w:val="DefaultParagraphFont"/>
    <w:uiPriority w:val="22"/>
    <w:qFormat/>
    <w:rsid w:val="009B57EA"/>
    <w:rPr>
      <w:b/>
      <w:bCs/>
    </w:rPr>
  </w:style>
  <w:style w:type="character" w:customStyle="1" w:styleId="Heading1Char">
    <w:name w:val="Heading 1 Char"/>
    <w:link w:val="Heading1"/>
    <w:rsid w:val="008B04FF"/>
    <w:rPr>
      <w:rFonts w:ascii="Cambria" w:eastAsia="STKaiti" w:hAnsi="Cambria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8B04FF"/>
    <w:rPr>
      <w:rFonts w:ascii="Arial" w:eastAsia="STKaiti" w:hAnsi="Arial" w:cs="Arial"/>
      <w:b/>
      <w:bCs/>
      <w:i/>
      <w:iCs/>
      <w:color w:val="53565A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8B04FF"/>
    <w:rPr>
      <w:rFonts w:ascii="Arial" w:eastAsia="STKaiti" w:hAnsi="Arial" w:cs="Arial"/>
      <w:b/>
      <w:bCs/>
      <w:color w:val="53565A"/>
      <w:sz w:val="26"/>
      <w:szCs w:val="26"/>
      <w:lang w:val="en-US"/>
    </w:rPr>
  </w:style>
  <w:style w:type="character" w:customStyle="1" w:styleId="Heading4Char">
    <w:name w:val="Heading 4 Char"/>
    <w:link w:val="Heading4"/>
    <w:rsid w:val="008B04FF"/>
    <w:rPr>
      <w:rFonts w:ascii="Times New Roman" w:eastAsia="STKaiti" w:hAnsi="Times New Roman" w:cs="Times New Roman"/>
      <w:b/>
      <w:bCs/>
      <w:color w:val="53565A"/>
      <w:sz w:val="28"/>
      <w:szCs w:val="28"/>
      <w:lang w:val="en-GB"/>
    </w:rPr>
  </w:style>
  <w:style w:type="character" w:customStyle="1" w:styleId="Heading5Char">
    <w:name w:val="Heading 5 Char"/>
    <w:link w:val="Heading5"/>
    <w:rsid w:val="008B04FF"/>
    <w:rPr>
      <w:rFonts w:ascii="Times New Roman" w:eastAsia="STKaiti" w:hAnsi="Times New Roman" w:cs="Times New Roman"/>
      <w:b/>
      <w:bCs/>
      <w:i/>
      <w:iCs/>
      <w:color w:val="53565A"/>
      <w:sz w:val="26"/>
      <w:szCs w:val="26"/>
      <w:lang w:val="en-GB"/>
    </w:rPr>
  </w:style>
  <w:style w:type="character" w:customStyle="1" w:styleId="Heading6Char">
    <w:name w:val="Heading 6 Char"/>
    <w:link w:val="Heading6"/>
    <w:rsid w:val="008B04FF"/>
    <w:rPr>
      <w:rFonts w:ascii="Times New Roman" w:eastAsia="STKaiti" w:hAnsi="Times New Roman" w:cs="Times New Roman"/>
      <w:b/>
      <w:bCs/>
      <w:color w:val="53565A"/>
      <w:sz w:val="26"/>
      <w:lang w:val="en-GB"/>
    </w:rPr>
  </w:style>
  <w:style w:type="character" w:customStyle="1" w:styleId="Heading7Char">
    <w:name w:val="Heading 7 Char"/>
    <w:link w:val="Heading7"/>
    <w:rsid w:val="008B04FF"/>
    <w:rPr>
      <w:rFonts w:ascii="Times New Roman" w:eastAsia="STKaiti" w:hAnsi="Times New Roman" w:cs="Times New Roman"/>
      <w:color w:val="53565A"/>
      <w:sz w:val="24"/>
      <w:szCs w:val="24"/>
      <w:lang w:val="en-GB"/>
    </w:rPr>
  </w:style>
  <w:style w:type="character" w:customStyle="1" w:styleId="Heading8Char">
    <w:name w:val="Heading 8 Char"/>
    <w:link w:val="Heading8"/>
    <w:rsid w:val="008B04FF"/>
    <w:rPr>
      <w:rFonts w:ascii="Times New Roman" w:eastAsia="STKaiti" w:hAnsi="Times New Roman" w:cs="Times New Roman"/>
      <w:i/>
      <w:iCs/>
      <w:color w:val="53565A"/>
      <w:sz w:val="24"/>
      <w:szCs w:val="24"/>
      <w:lang w:val="en-GB"/>
    </w:rPr>
  </w:style>
  <w:style w:type="character" w:customStyle="1" w:styleId="Heading9Char">
    <w:name w:val="Heading 9 Char"/>
    <w:link w:val="Heading9"/>
    <w:rsid w:val="008B04FF"/>
    <w:rPr>
      <w:rFonts w:ascii="Times New Roman" w:eastAsia="STKaiti" w:hAnsi="Times New Roman" w:cs="Arial"/>
      <w:color w:val="53565A"/>
      <w:sz w:val="26"/>
      <w:lang w:val="en-GB"/>
    </w:rPr>
  </w:style>
  <w:style w:type="paragraph" w:customStyle="1" w:styleId="Outline11">
    <w:name w:val="Outline1_1"/>
    <w:basedOn w:val="Text"/>
    <w:link w:val="Outline11CharChar"/>
    <w:rsid w:val="008B04FF"/>
    <w:pPr>
      <w:numPr>
        <w:numId w:val="1"/>
      </w:numPr>
    </w:pPr>
  </w:style>
  <w:style w:type="character" w:customStyle="1" w:styleId="Outline11CharChar">
    <w:name w:val="Outline1_1 Char Char"/>
    <w:link w:val="Outline1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12">
    <w:name w:val="Outline1_2"/>
    <w:basedOn w:val="Text"/>
    <w:link w:val="Outline12CharChar"/>
    <w:rsid w:val="008B04FF"/>
    <w:pPr>
      <w:numPr>
        <w:ilvl w:val="1"/>
        <w:numId w:val="1"/>
      </w:numPr>
    </w:pPr>
  </w:style>
  <w:style w:type="character" w:customStyle="1" w:styleId="Outline12CharChar">
    <w:name w:val="Outline1_2 Char Char"/>
    <w:link w:val="Outline1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13">
    <w:name w:val="Outline1_3"/>
    <w:basedOn w:val="Text"/>
    <w:link w:val="Outline13CharChar"/>
    <w:rsid w:val="008B04FF"/>
    <w:pPr>
      <w:numPr>
        <w:ilvl w:val="2"/>
        <w:numId w:val="1"/>
      </w:numPr>
    </w:pPr>
  </w:style>
  <w:style w:type="character" w:customStyle="1" w:styleId="Outline13CharChar">
    <w:name w:val="Outline1_3 Char Char"/>
    <w:link w:val="Outline1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1">
    <w:name w:val="Outline2_1"/>
    <w:basedOn w:val="Text"/>
    <w:link w:val="Outline21CharChar"/>
    <w:rsid w:val="008B04FF"/>
    <w:pPr>
      <w:numPr>
        <w:numId w:val="2"/>
      </w:numPr>
    </w:pPr>
  </w:style>
  <w:style w:type="character" w:customStyle="1" w:styleId="Outline21CharChar">
    <w:name w:val="Outline2_1 Char Char"/>
    <w:link w:val="Outline2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2">
    <w:name w:val="Outline2_2"/>
    <w:basedOn w:val="Text"/>
    <w:link w:val="Outline22Char"/>
    <w:rsid w:val="008B04FF"/>
    <w:pPr>
      <w:numPr>
        <w:ilvl w:val="1"/>
        <w:numId w:val="2"/>
      </w:numPr>
    </w:pPr>
  </w:style>
  <w:style w:type="character" w:customStyle="1" w:styleId="Outline22Char">
    <w:name w:val="Outline2_2 Char"/>
    <w:link w:val="Outline2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3">
    <w:name w:val="Outline2_3"/>
    <w:basedOn w:val="Text"/>
    <w:link w:val="Outline23Char"/>
    <w:rsid w:val="008B04FF"/>
    <w:pPr>
      <w:numPr>
        <w:ilvl w:val="2"/>
        <w:numId w:val="2"/>
      </w:numPr>
    </w:pPr>
  </w:style>
  <w:style w:type="character" w:customStyle="1" w:styleId="Outline23Char">
    <w:name w:val="Outline2_3 Char"/>
    <w:link w:val="Outline2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1">
    <w:name w:val="Outline3_1"/>
    <w:basedOn w:val="Text"/>
    <w:link w:val="Outline31CharChar"/>
    <w:rsid w:val="008B04FF"/>
    <w:pPr>
      <w:numPr>
        <w:numId w:val="3"/>
      </w:numPr>
    </w:pPr>
  </w:style>
  <w:style w:type="character" w:customStyle="1" w:styleId="Outline31CharChar">
    <w:name w:val="Outline3_1 Char Char"/>
    <w:link w:val="Outline3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2">
    <w:name w:val="Outline3_2"/>
    <w:basedOn w:val="Text"/>
    <w:link w:val="Outline32Char"/>
    <w:rsid w:val="008B04FF"/>
    <w:pPr>
      <w:numPr>
        <w:ilvl w:val="1"/>
        <w:numId w:val="3"/>
      </w:numPr>
    </w:pPr>
  </w:style>
  <w:style w:type="character" w:customStyle="1" w:styleId="Outline32Char">
    <w:name w:val="Outline3_2 Char"/>
    <w:link w:val="Outline3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3">
    <w:name w:val="Outline3_3"/>
    <w:basedOn w:val="Text"/>
    <w:link w:val="Outline33CharChar"/>
    <w:rsid w:val="008B04FF"/>
    <w:pPr>
      <w:numPr>
        <w:ilvl w:val="2"/>
        <w:numId w:val="3"/>
      </w:numPr>
    </w:pPr>
  </w:style>
  <w:style w:type="character" w:customStyle="1" w:styleId="Outline33CharChar">
    <w:name w:val="Outline3_3 Char Char"/>
    <w:link w:val="Outline3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1">
    <w:name w:val="Text Bullet 1"/>
    <w:basedOn w:val="Normal"/>
    <w:link w:val="TextBullet1CharChar"/>
    <w:qFormat/>
    <w:rsid w:val="008B04FF"/>
    <w:pPr>
      <w:numPr>
        <w:numId w:val="10"/>
      </w:numPr>
      <w:spacing w:before="180" w:line="240" w:lineRule="atLeast"/>
    </w:pPr>
    <w:rPr>
      <w:lang w:val="en-GB"/>
    </w:rPr>
  </w:style>
  <w:style w:type="character" w:customStyle="1" w:styleId="TextBullet1CharChar">
    <w:name w:val="Text Bullet 1 Char Char"/>
    <w:link w:val="TextBullet1"/>
    <w:rsid w:val="008B04FF"/>
    <w:rPr>
      <w:rFonts w:ascii="Arial" w:eastAsia="STKaiti" w:hAnsi="Arial" w:cs="Arial"/>
      <w:color w:val="53565A"/>
      <w:szCs w:val="24"/>
      <w:lang w:val="en-GB"/>
    </w:rPr>
  </w:style>
  <w:style w:type="paragraph" w:customStyle="1" w:styleId="TextBullet2">
    <w:name w:val="Text Bullet 2"/>
    <w:basedOn w:val="Normal"/>
    <w:link w:val="TextBullet2CharChar"/>
    <w:qFormat/>
    <w:rsid w:val="008B04FF"/>
    <w:pPr>
      <w:numPr>
        <w:ilvl w:val="1"/>
        <w:numId w:val="10"/>
      </w:numPr>
      <w:spacing w:before="180" w:line="240" w:lineRule="atLeast"/>
    </w:pPr>
    <w:rPr>
      <w:lang w:val="en-GB"/>
    </w:rPr>
  </w:style>
  <w:style w:type="character" w:customStyle="1" w:styleId="TextBullet2CharChar">
    <w:name w:val="Text Bullet 2 Char Char"/>
    <w:link w:val="TextBullet2"/>
    <w:rsid w:val="008B04FF"/>
    <w:rPr>
      <w:rFonts w:ascii="Arial" w:eastAsia="STKaiti" w:hAnsi="Arial" w:cs="Arial"/>
      <w:color w:val="53565A"/>
      <w:szCs w:val="24"/>
      <w:lang w:val="en-GB"/>
    </w:rPr>
  </w:style>
  <w:style w:type="paragraph" w:customStyle="1" w:styleId="TextBullet3">
    <w:name w:val="Text Bullet 3"/>
    <w:basedOn w:val="Normal"/>
    <w:link w:val="TextBullet3CharChar"/>
    <w:qFormat/>
    <w:rsid w:val="008B04FF"/>
    <w:pPr>
      <w:numPr>
        <w:ilvl w:val="2"/>
        <w:numId w:val="10"/>
      </w:numPr>
      <w:spacing w:before="180" w:line="240" w:lineRule="atLeast"/>
    </w:pPr>
    <w:rPr>
      <w:lang w:val="en-GB"/>
    </w:rPr>
  </w:style>
  <w:style w:type="character" w:customStyle="1" w:styleId="TextBullet3CharChar">
    <w:name w:val="Text Bullet 3 Char Char"/>
    <w:link w:val="TextBullet3"/>
    <w:rsid w:val="008B04FF"/>
    <w:rPr>
      <w:rFonts w:ascii="Arial" w:eastAsia="STKaiti" w:hAnsi="Arial" w:cs="Arial"/>
      <w:color w:val="53565A"/>
      <w:szCs w:val="24"/>
      <w:lang w:val="en-GB"/>
    </w:rPr>
  </w:style>
  <w:style w:type="paragraph" w:customStyle="1" w:styleId="Outline51">
    <w:name w:val="Outline5_1"/>
    <w:basedOn w:val="Text"/>
    <w:link w:val="Outline51CharChar"/>
    <w:rsid w:val="008B04FF"/>
    <w:pPr>
      <w:numPr>
        <w:numId w:val="4"/>
      </w:numPr>
    </w:pPr>
  </w:style>
  <w:style w:type="character" w:customStyle="1" w:styleId="Outline51CharChar">
    <w:name w:val="Outline5_1 Char Char"/>
    <w:link w:val="Outline5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2">
    <w:name w:val="Outline5_2"/>
    <w:basedOn w:val="Text"/>
    <w:link w:val="Outline52Char"/>
    <w:rsid w:val="008B04FF"/>
    <w:pPr>
      <w:numPr>
        <w:ilvl w:val="1"/>
        <w:numId w:val="4"/>
      </w:numPr>
    </w:pPr>
  </w:style>
  <w:style w:type="character" w:customStyle="1" w:styleId="Outline52Char">
    <w:name w:val="Outline5_2 Char"/>
    <w:link w:val="Outline5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3">
    <w:name w:val="Outline5_3"/>
    <w:basedOn w:val="Text"/>
    <w:link w:val="Outline53CharChar"/>
    <w:rsid w:val="008B04FF"/>
    <w:pPr>
      <w:numPr>
        <w:ilvl w:val="2"/>
        <w:numId w:val="4"/>
      </w:numPr>
    </w:pPr>
  </w:style>
  <w:style w:type="character" w:customStyle="1" w:styleId="Outline53CharChar">
    <w:name w:val="Outline5_3 Char Char"/>
    <w:link w:val="Outline5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CoverDate">
    <w:name w:val="Cover Date"/>
    <w:basedOn w:val="Text"/>
    <w:rsid w:val="008B04FF"/>
    <w:pPr>
      <w:tabs>
        <w:tab w:val="right" w:pos="0"/>
      </w:tabs>
      <w:spacing w:before="0"/>
    </w:pPr>
    <w:rPr>
      <w:sz w:val="18"/>
      <w:szCs w:val="22"/>
    </w:rPr>
  </w:style>
  <w:style w:type="paragraph" w:customStyle="1" w:styleId="TopicLevel1">
    <w:name w:val="Topic Level 1"/>
    <w:next w:val="Text"/>
    <w:rsid w:val="008B04FF"/>
    <w:pPr>
      <w:pageBreakBefore/>
      <w:spacing w:before="3960" w:after="240" w:line="240" w:lineRule="auto"/>
      <w:ind w:left="720" w:hanging="720"/>
      <w:outlineLvl w:val="0"/>
    </w:pPr>
    <w:rPr>
      <w:rFonts w:ascii="Arial" w:eastAsia="STKaiti" w:hAnsi="Arial" w:cs="Arial"/>
      <w:color w:val="002D72"/>
      <w:sz w:val="48"/>
      <w:szCs w:val="48"/>
      <w:lang w:val="en-US"/>
    </w:rPr>
  </w:style>
  <w:style w:type="paragraph" w:customStyle="1" w:styleId="Appendix">
    <w:name w:val="Appendix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0"/>
    </w:pPr>
    <w:rPr>
      <w:color w:val="002D72"/>
      <w:sz w:val="48"/>
    </w:rPr>
  </w:style>
  <w:style w:type="paragraph" w:customStyle="1" w:styleId="TopicLevel2">
    <w:name w:val="Topic Level 2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1"/>
    </w:pPr>
    <w:rPr>
      <w:color w:val="002D72"/>
      <w:sz w:val="48"/>
    </w:rPr>
  </w:style>
  <w:style w:type="paragraph" w:customStyle="1" w:styleId="PageTitle">
    <w:name w:val="Page Title"/>
    <w:next w:val="Text"/>
    <w:qFormat/>
    <w:rsid w:val="008B04FF"/>
    <w:pPr>
      <w:pageBreakBefore/>
      <w:pBdr>
        <w:bottom w:val="single" w:sz="4" w:space="6" w:color="97999B"/>
      </w:pBdr>
      <w:tabs>
        <w:tab w:val="right" w:pos="11907"/>
      </w:tabs>
      <w:spacing w:after="360" w:line="240" w:lineRule="auto"/>
    </w:pPr>
    <w:rPr>
      <w:rFonts w:ascii="Arial" w:eastAsia="STKaiti" w:hAnsi="Arial" w:cs="Arial"/>
      <w:color w:val="002D72"/>
      <w:sz w:val="48"/>
      <w:szCs w:val="48"/>
      <w:lang w:val="en-US"/>
    </w:rPr>
  </w:style>
  <w:style w:type="paragraph" w:customStyle="1" w:styleId="PageTitle0">
    <w:name w:val="Page Title+"/>
    <w:basedOn w:val="PageTitle"/>
    <w:next w:val="Text"/>
    <w:rsid w:val="008B04FF"/>
  </w:style>
  <w:style w:type="paragraph" w:customStyle="1" w:styleId="TOCPageTitle">
    <w:name w:val="TOC Page Title+"/>
    <w:basedOn w:val="PageTitle0"/>
    <w:rsid w:val="008B04FF"/>
    <w:pPr>
      <w:pBdr>
        <w:bottom w:val="none" w:sz="0" w:space="0" w:color="auto"/>
      </w:pBdr>
    </w:pPr>
    <w:rPr>
      <w:lang w:val="en-GB"/>
    </w:rPr>
  </w:style>
  <w:style w:type="paragraph" w:styleId="TOC1">
    <w:name w:val="toc 1"/>
    <w:basedOn w:val="Normal"/>
    <w:next w:val="Normal"/>
    <w:uiPriority w:val="39"/>
    <w:rsid w:val="008B04FF"/>
    <w:pPr>
      <w:tabs>
        <w:tab w:val="right" w:pos="14686"/>
      </w:tabs>
      <w:spacing w:before="180"/>
      <w:ind w:left="360" w:right="360" w:hanging="360"/>
    </w:pPr>
    <w:rPr>
      <w:noProof/>
      <w:szCs w:val="20"/>
      <w:lang w:val="en-GB"/>
    </w:rPr>
  </w:style>
  <w:style w:type="paragraph" w:styleId="TOC2">
    <w:name w:val="toc 2"/>
    <w:basedOn w:val="Normal"/>
    <w:next w:val="Normal"/>
    <w:uiPriority w:val="39"/>
    <w:rsid w:val="008B04FF"/>
    <w:pPr>
      <w:tabs>
        <w:tab w:val="right" w:pos="14686"/>
      </w:tabs>
      <w:spacing w:before="60"/>
      <w:ind w:left="720" w:right="360" w:hanging="360"/>
    </w:pPr>
    <w:rPr>
      <w:noProof/>
      <w:szCs w:val="20"/>
      <w:lang w:val="en-GB"/>
    </w:rPr>
  </w:style>
  <w:style w:type="paragraph" w:styleId="TOC3">
    <w:name w:val="toc 3"/>
    <w:basedOn w:val="Normal"/>
    <w:next w:val="Normal"/>
    <w:uiPriority w:val="39"/>
    <w:rsid w:val="008B04FF"/>
    <w:pPr>
      <w:tabs>
        <w:tab w:val="right" w:pos="14686"/>
      </w:tabs>
      <w:spacing w:before="60"/>
      <w:ind w:left="1080" w:right="360" w:hanging="360"/>
    </w:pPr>
    <w:rPr>
      <w:noProof/>
      <w:szCs w:val="20"/>
      <w:lang w:val="en-GB"/>
    </w:rPr>
  </w:style>
  <w:style w:type="paragraph" w:customStyle="1" w:styleId="TextHeading">
    <w:name w:val="Text Heading"/>
    <w:basedOn w:val="Normal"/>
    <w:next w:val="Text"/>
    <w:qFormat/>
    <w:rsid w:val="008B04FF"/>
    <w:pPr>
      <w:keepNext/>
      <w:keepLines/>
      <w:spacing w:before="480" w:line="240" w:lineRule="atLeast"/>
    </w:pPr>
    <w:rPr>
      <w:b/>
      <w:bCs/>
      <w:color w:val="002D72"/>
      <w:szCs w:val="22"/>
      <w:lang w:val="en-GB"/>
    </w:rPr>
  </w:style>
  <w:style w:type="paragraph" w:customStyle="1" w:styleId="TextSubheading">
    <w:name w:val="Text Subheading"/>
    <w:basedOn w:val="Normal"/>
    <w:next w:val="Text"/>
    <w:qFormat/>
    <w:rsid w:val="008B04FF"/>
    <w:pPr>
      <w:keepNext/>
      <w:keepLines/>
      <w:spacing w:before="360" w:line="240" w:lineRule="atLeast"/>
    </w:pPr>
    <w:rPr>
      <w:b/>
      <w:color w:val="00BDF2"/>
      <w:szCs w:val="22"/>
      <w:lang w:val="en-GB"/>
    </w:rPr>
  </w:style>
  <w:style w:type="paragraph" w:customStyle="1" w:styleId="TextBulletPro">
    <w:name w:val="Text Bullet Pro"/>
    <w:basedOn w:val="Normal"/>
    <w:qFormat/>
    <w:rsid w:val="008B04FF"/>
    <w:pPr>
      <w:numPr>
        <w:numId w:val="14"/>
      </w:numPr>
      <w:snapToGrid w:val="0"/>
      <w:spacing w:before="180" w:line="240" w:lineRule="atLeast"/>
    </w:pPr>
    <w:rPr>
      <w:szCs w:val="20"/>
      <w:lang w:val="en-GB"/>
    </w:rPr>
  </w:style>
  <w:style w:type="paragraph" w:customStyle="1" w:styleId="TextBulletCon">
    <w:name w:val="Text Bullet Con"/>
    <w:basedOn w:val="Normal"/>
    <w:qFormat/>
    <w:rsid w:val="008B04FF"/>
    <w:pPr>
      <w:numPr>
        <w:numId w:val="11"/>
      </w:numPr>
      <w:spacing w:before="180"/>
    </w:pPr>
    <w:rPr>
      <w:szCs w:val="20"/>
      <w:lang w:val="en-GB"/>
    </w:rPr>
  </w:style>
  <w:style w:type="paragraph" w:styleId="FootnoteText">
    <w:name w:val="footnote text"/>
    <w:basedOn w:val="Normal"/>
    <w:link w:val="FootnoteTextChar"/>
    <w:rsid w:val="008B04FF"/>
    <w:pPr>
      <w:ind w:left="288" w:hanging="288"/>
    </w:pPr>
    <w:rPr>
      <w:rFonts w:cs="Times New Roman"/>
      <w:sz w:val="16"/>
      <w:szCs w:val="20"/>
      <w:lang w:val="en-GB"/>
    </w:rPr>
  </w:style>
  <w:style w:type="character" w:customStyle="1" w:styleId="FootnoteTextChar">
    <w:name w:val="Footnote Text Char"/>
    <w:link w:val="FootnoteText"/>
    <w:rsid w:val="008B04FF"/>
    <w:rPr>
      <w:rFonts w:ascii="Arial" w:eastAsia="STKaiti" w:hAnsi="Arial" w:cs="Times New Roman"/>
      <w:color w:val="53565A"/>
      <w:sz w:val="16"/>
      <w:szCs w:val="20"/>
      <w:lang w:val="en-GB"/>
    </w:rPr>
  </w:style>
  <w:style w:type="character" w:styleId="FootnoteReference">
    <w:name w:val="footnote reference"/>
    <w:rsid w:val="008B04FF"/>
    <w:rPr>
      <w:vertAlign w:val="superscript"/>
    </w:rPr>
  </w:style>
  <w:style w:type="paragraph" w:customStyle="1" w:styleId="TableText">
    <w:name w:val="Table Text"/>
    <w:basedOn w:val="Normal"/>
    <w:rsid w:val="008B04FF"/>
    <w:pPr>
      <w:spacing w:before="40"/>
    </w:pPr>
    <w:rPr>
      <w:sz w:val="16"/>
      <w:szCs w:val="20"/>
      <w:lang w:val="en-GB"/>
    </w:rPr>
  </w:style>
  <w:style w:type="paragraph" w:customStyle="1" w:styleId="TableUnits">
    <w:name w:val="Table Units"/>
    <w:basedOn w:val="Normal"/>
    <w:next w:val="TableText"/>
    <w:rsid w:val="008B04FF"/>
    <w:rPr>
      <w:color w:val="002D72"/>
      <w:sz w:val="16"/>
      <w:szCs w:val="20"/>
      <w:lang w:val="en-GB"/>
    </w:rPr>
  </w:style>
  <w:style w:type="paragraph" w:customStyle="1" w:styleId="TableTitle">
    <w:name w:val="Table Title"/>
    <w:basedOn w:val="Normal"/>
    <w:next w:val="TableUnits"/>
    <w:rsid w:val="008B04FF"/>
    <w:pPr>
      <w:spacing w:before="180"/>
    </w:pPr>
    <w:rPr>
      <w:color w:val="002D72"/>
      <w:szCs w:val="20"/>
      <w:lang w:val="en-GB"/>
    </w:rPr>
  </w:style>
  <w:style w:type="paragraph" w:customStyle="1" w:styleId="TableHeading">
    <w:name w:val="Table Heading"/>
    <w:basedOn w:val="Normal"/>
    <w:next w:val="TableText"/>
    <w:rsid w:val="008B04FF"/>
    <w:pPr>
      <w:spacing w:before="40" w:after="40"/>
    </w:pPr>
    <w:rPr>
      <w:color w:val="00BDF2"/>
      <w:sz w:val="16"/>
      <w:szCs w:val="20"/>
      <w:lang w:val="en-GB"/>
    </w:rPr>
  </w:style>
  <w:style w:type="paragraph" w:customStyle="1" w:styleId="TableSubheading">
    <w:name w:val="Table Subheading"/>
    <w:basedOn w:val="Normal"/>
    <w:next w:val="TableText"/>
    <w:rsid w:val="008B04FF"/>
    <w:pPr>
      <w:spacing w:before="180"/>
    </w:pPr>
    <w:rPr>
      <w:color w:val="002D72"/>
      <w:sz w:val="16"/>
      <w:szCs w:val="20"/>
      <w:lang w:val="en-GB"/>
    </w:rPr>
  </w:style>
  <w:style w:type="paragraph" w:customStyle="1" w:styleId="TableBullet1">
    <w:name w:val="Table Bullet 1"/>
    <w:basedOn w:val="Normal"/>
    <w:rsid w:val="008B04FF"/>
    <w:pPr>
      <w:numPr>
        <w:numId w:val="5"/>
      </w:numPr>
      <w:spacing w:before="40"/>
    </w:pPr>
    <w:rPr>
      <w:rFonts w:cs="Times New Roman"/>
      <w:sz w:val="16"/>
      <w:szCs w:val="20"/>
      <w:lang w:val="en-GB"/>
    </w:rPr>
  </w:style>
  <w:style w:type="paragraph" w:customStyle="1" w:styleId="TableBullet2">
    <w:name w:val="Table Bullet 2"/>
    <w:basedOn w:val="Normal"/>
    <w:rsid w:val="008B04FF"/>
    <w:pPr>
      <w:numPr>
        <w:numId w:val="6"/>
      </w:numPr>
      <w:tabs>
        <w:tab w:val="clear" w:pos="288"/>
        <w:tab w:val="left" w:pos="578"/>
      </w:tabs>
      <w:spacing w:before="40"/>
      <w:ind w:left="578" w:hanging="289"/>
    </w:pPr>
    <w:rPr>
      <w:sz w:val="16"/>
      <w:szCs w:val="20"/>
      <w:lang w:val="en-GB"/>
    </w:rPr>
  </w:style>
  <w:style w:type="paragraph" w:customStyle="1" w:styleId="TableBullet3">
    <w:name w:val="Table Bullet 3"/>
    <w:basedOn w:val="Normal"/>
    <w:rsid w:val="008B04FF"/>
    <w:pPr>
      <w:numPr>
        <w:numId w:val="7"/>
      </w:numPr>
      <w:spacing w:before="40"/>
    </w:pPr>
    <w:rPr>
      <w:sz w:val="16"/>
      <w:szCs w:val="20"/>
      <w:lang w:val="en-GB"/>
    </w:rPr>
  </w:style>
  <w:style w:type="paragraph" w:customStyle="1" w:styleId="TableBulletPro">
    <w:name w:val="Table Bullet Pro"/>
    <w:basedOn w:val="TableText"/>
    <w:rsid w:val="008B04FF"/>
    <w:pPr>
      <w:numPr>
        <w:numId w:val="9"/>
      </w:numPr>
    </w:pPr>
  </w:style>
  <w:style w:type="paragraph" w:customStyle="1" w:styleId="TableBulletCon">
    <w:name w:val="Table Bullet Con"/>
    <w:basedOn w:val="TableText"/>
    <w:rsid w:val="008B04FF"/>
    <w:pPr>
      <w:numPr>
        <w:numId w:val="8"/>
      </w:numPr>
    </w:pPr>
  </w:style>
  <w:style w:type="paragraph" w:customStyle="1" w:styleId="TableFootnotes">
    <w:name w:val="Table Footnotes"/>
    <w:basedOn w:val="Normal"/>
    <w:rsid w:val="008B04FF"/>
    <w:pPr>
      <w:ind w:left="288" w:hanging="288"/>
    </w:pPr>
    <w:rPr>
      <w:rFonts w:cs="Times New Roman"/>
      <w:sz w:val="16"/>
      <w:szCs w:val="20"/>
      <w:lang w:val="en-GB"/>
    </w:rPr>
  </w:style>
  <w:style w:type="paragraph" w:customStyle="1" w:styleId="TableFirstFootnote">
    <w:name w:val="Table First Footnote"/>
    <w:basedOn w:val="TableFootnotes"/>
    <w:next w:val="TableFootnotes"/>
    <w:rsid w:val="008B04FF"/>
    <w:pPr>
      <w:spacing w:before="180"/>
    </w:pPr>
  </w:style>
  <w:style w:type="paragraph" w:customStyle="1" w:styleId="Disclaimer">
    <w:name w:val="Disclaimer"/>
    <w:rsid w:val="008B04FF"/>
    <w:pPr>
      <w:spacing w:before="80" w:after="0" w:line="240" w:lineRule="auto"/>
      <w:jc w:val="both"/>
    </w:pPr>
    <w:rPr>
      <w:rFonts w:ascii="Arial" w:eastAsia="STKaiti" w:hAnsi="Arial" w:cs="Arial"/>
      <w:color w:val="53565A"/>
      <w:sz w:val="14"/>
      <w:szCs w:val="20"/>
      <w:lang w:val="en-US"/>
    </w:rPr>
  </w:style>
  <w:style w:type="paragraph" w:customStyle="1" w:styleId="CoverSubtitle">
    <w:name w:val="Cover Subtitle"/>
    <w:basedOn w:val="Text"/>
    <w:next w:val="CoverDate"/>
    <w:rsid w:val="008B04FF"/>
    <w:pPr>
      <w:spacing w:before="120" w:line="240" w:lineRule="auto"/>
    </w:pPr>
    <w:rPr>
      <w:color w:val="00BDF2"/>
      <w:sz w:val="36"/>
      <w:szCs w:val="22"/>
    </w:rPr>
  </w:style>
  <w:style w:type="paragraph" w:customStyle="1" w:styleId="CoverTitle">
    <w:name w:val="Cover Title"/>
    <w:basedOn w:val="Text"/>
    <w:next w:val="CoverSubtitle"/>
    <w:link w:val="CoverTitleChar"/>
    <w:rsid w:val="008B04FF"/>
    <w:pPr>
      <w:spacing w:before="0" w:after="120" w:line="240" w:lineRule="auto"/>
    </w:pPr>
    <w:rPr>
      <w:bCs/>
      <w:color w:val="002D72"/>
      <w:sz w:val="48"/>
      <w:szCs w:val="52"/>
      <w:lang w:val="en-US"/>
    </w:rPr>
  </w:style>
  <w:style w:type="character" w:customStyle="1" w:styleId="CoverTitleChar">
    <w:name w:val="Cover Title Char"/>
    <w:link w:val="CoverTitle"/>
    <w:rsid w:val="008B04FF"/>
    <w:rPr>
      <w:rFonts w:ascii="Arial" w:eastAsia="STKaiti" w:hAnsi="Arial" w:cs="Arial"/>
      <w:bCs/>
      <w:color w:val="002D72"/>
      <w:sz w:val="48"/>
      <w:szCs w:val="52"/>
      <w:lang w:val="en-US"/>
    </w:rPr>
  </w:style>
  <w:style w:type="paragraph" w:customStyle="1" w:styleId="PageNumbers">
    <w:name w:val="Page Numbers"/>
    <w:basedOn w:val="Text"/>
    <w:rsid w:val="008B04FF"/>
    <w:pPr>
      <w:framePr w:hSpace="29" w:vSpace="187" w:wrap="around" w:vAnchor="page" w:hAnchor="page" w:xAlign="center" w:y="15960" w:anchorLock="1"/>
      <w:spacing w:before="0" w:line="240" w:lineRule="auto"/>
    </w:pPr>
    <w:rPr>
      <w:szCs w:val="16"/>
    </w:rPr>
  </w:style>
  <w:style w:type="paragraph" w:customStyle="1" w:styleId="TopicLevel3">
    <w:name w:val="Topic Level 3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2"/>
    </w:pPr>
    <w:rPr>
      <w:color w:val="002D72"/>
      <w:sz w:val="48"/>
    </w:rPr>
  </w:style>
  <w:style w:type="table" w:styleId="TableTheme">
    <w:name w:val="Table Theme"/>
    <w:basedOn w:val="TableNormal"/>
    <w:rsid w:val="008B04FF"/>
    <w:pPr>
      <w:spacing w:after="0" w:line="240" w:lineRule="auto"/>
    </w:pPr>
    <w:rPr>
      <w:rFonts w:ascii="Arial" w:eastAsia="STKaiti" w:hAnsi="Arial" w:cs="Arial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fficiency">
    <w:name w:val="efficiency"/>
    <w:basedOn w:val="Disclaimer"/>
    <w:rsid w:val="008B04FF"/>
    <w:pPr>
      <w:spacing w:before="360"/>
    </w:pPr>
    <w:rPr>
      <w:bCs/>
      <w:color w:val="00843D"/>
      <w:sz w:val="20"/>
      <w:szCs w:val="22"/>
      <w:lang w:eastAsia="ja-JP"/>
    </w:rPr>
  </w:style>
  <w:style w:type="paragraph" w:customStyle="1" w:styleId="DisclaimerPbB">
    <w:name w:val="Disclaimer PbB"/>
    <w:basedOn w:val="Disclaimer"/>
    <w:rsid w:val="008B04FF"/>
    <w:pPr>
      <w:pageBreakBefore/>
    </w:pPr>
    <w:rPr>
      <w:b/>
      <w:i/>
      <w:szCs w:val="24"/>
      <w:lang w:eastAsia="ja-JP"/>
    </w:rPr>
  </w:style>
  <w:style w:type="paragraph" w:customStyle="1" w:styleId="PBHeader">
    <w:name w:val="PB_Header"/>
    <w:rsid w:val="008B04FF"/>
    <w:pPr>
      <w:spacing w:after="0" w:line="240" w:lineRule="auto"/>
    </w:pPr>
    <w:rPr>
      <w:rFonts w:ascii="Arial" w:eastAsia="STKaiti" w:hAnsi="Arial" w:cs="Arial"/>
      <w:color w:val="53565A"/>
      <w:sz w:val="20"/>
      <w:szCs w:val="24"/>
      <w:lang w:val="en-US"/>
    </w:rPr>
  </w:style>
  <w:style w:type="paragraph" w:styleId="BalloonText">
    <w:name w:val="Balloon Text"/>
    <w:basedOn w:val="Normal"/>
    <w:link w:val="BalloonTextChar"/>
    <w:semiHidden/>
    <w:rsid w:val="008B04FF"/>
    <w:rPr>
      <w:rFonts w:ascii="Tahoma" w:hAnsi="Tahoma" w:cs="Times New Roman"/>
      <w:color w:val="auto"/>
      <w:sz w:val="16"/>
      <w:szCs w:val="16"/>
    </w:rPr>
  </w:style>
  <w:style w:type="character" w:customStyle="1" w:styleId="BalloonTextChar">
    <w:name w:val="Balloon Text Char"/>
    <w:link w:val="BalloonText"/>
    <w:semiHidden/>
    <w:rsid w:val="008B04FF"/>
    <w:rPr>
      <w:rFonts w:ascii="Tahoma" w:eastAsia="STKaiti" w:hAnsi="Tahoma" w:cs="Times New Roman"/>
      <w:sz w:val="16"/>
      <w:szCs w:val="16"/>
      <w:lang w:val="en-US"/>
    </w:rPr>
  </w:style>
  <w:style w:type="paragraph" w:customStyle="1" w:styleId="PageTitle-">
    <w:name w:val="Page Title-"/>
    <w:basedOn w:val="PageTitle"/>
    <w:next w:val="Text"/>
    <w:link w:val="PageTitle-Char"/>
    <w:rsid w:val="008B04FF"/>
  </w:style>
  <w:style w:type="character" w:customStyle="1" w:styleId="PageTitle-Char">
    <w:name w:val="Page Title- Char"/>
    <w:link w:val="PageTitle-"/>
    <w:rsid w:val="008B04FF"/>
    <w:rPr>
      <w:rFonts w:ascii="Arial" w:eastAsia="STKaiti" w:hAnsi="Arial" w:cs="Arial"/>
      <w:color w:val="002D72"/>
      <w:sz w:val="48"/>
      <w:szCs w:val="48"/>
      <w:lang w:val="en-US"/>
    </w:rPr>
  </w:style>
  <w:style w:type="paragraph" w:styleId="TOC4">
    <w:name w:val="toc 4"/>
    <w:basedOn w:val="Normal"/>
    <w:next w:val="Normal"/>
    <w:rsid w:val="008B04FF"/>
    <w:pPr>
      <w:tabs>
        <w:tab w:val="right" w:pos="9387"/>
      </w:tabs>
      <w:spacing w:before="60"/>
      <w:ind w:left="1080" w:right="360"/>
    </w:pPr>
    <w:rPr>
      <w:noProof/>
    </w:rPr>
  </w:style>
  <w:style w:type="paragraph" w:styleId="Header">
    <w:name w:val="header"/>
    <w:basedOn w:val="Normal"/>
    <w:link w:val="HeaderChar"/>
    <w:rsid w:val="008B04FF"/>
    <w:pPr>
      <w:tabs>
        <w:tab w:val="center" w:pos="4513"/>
        <w:tab w:val="right" w:pos="9026"/>
      </w:tabs>
    </w:pPr>
    <w:rPr>
      <w:rFonts w:cs="Times New Roman"/>
      <w:color w:val="auto"/>
    </w:rPr>
  </w:style>
  <w:style w:type="character" w:customStyle="1" w:styleId="HeaderChar">
    <w:name w:val="Header Char"/>
    <w:link w:val="Header"/>
    <w:rsid w:val="008B04FF"/>
    <w:rPr>
      <w:rFonts w:ascii="Arial" w:eastAsia="STKaiti" w:hAnsi="Arial" w:cs="Times New Roman"/>
      <w:szCs w:val="24"/>
      <w:lang w:val="en-US"/>
    </w:rPr>
  </w:style>
  <w:style w:type="paragraph" w:styleId="Footer">
    <w:name w:val="footer"/>
    <w:basedOn w:val="Normal"/>
    <w:link w:val="FooterChar"/>
    <w:rsid w:val="008B04FF"/>
    <w:pPr>
      <w:tabs>
        <w:tab w:val="center" w:pos="4513"/>
        <w:tab w:val="right" w:pos="9026"/>
      </w:tabs>
    </w:pPr>
    <w:rPr>
      <w:rFonts w:cs="Times New Roman"/>
      <w:color w:val="auto"/>
    </w:rPr>
  </w:style>
  <w:style w:type="character" w:customStyle="1" w:styleId="FooterChar">
    <w:name w:val="Footer Char"/>
    <w:link w:val="Footer"/>
    <w:rsid w:val="008B04FF"/>
    <w:rPr>
      <w:rFonts w:ascii="Arial" w:eastAsia="STKaiti" w:hAnsi="Arial" w:cs="Times New Roman"/>
      <w:szCs w:val="24"/>
      <w:lang w:val="en-US"/>
    </w:rPr>
  </w:style>
  <w:style w:type="paragraph" w:customStyle="1" w:styleId="CoverAuthor">
    <w:name w:val="Cover Author"/>
    <w:next w:val="Normal"/>
    <w:rsid w:val="008B04FF"/>
    <w:pPr>
      <w:spacing w:after="0" w:line="240" w:lineRule="exact"/>
    </w:pPr>
    <w:rPr>
      <w:rFonts w:ascii="Arial" w:eastAsia="STKaiti" w:hAnsi="Arial" w:cs="Arial"/>
      <w:color w:val="53565A"/>
      <w:sz w:val="20"/>
      <w:szCs w:val="16"/>
      <w:lang w:val="en-GB"/>
    </w:rPr>
  </w:style>
  <w:style w:type="paragraph" w:customStyle="1" w:styleId="PBFooter">
    <w:name w:val="PB_Footer"/>
    <w:rsid w:val="008B04FF"/>
    <w:pPr>
      <w:spacing w:after="0" w:line="240" w:lineRule="auto"/>
    </w:pPr>
    <w:rPr>
      <w:rFonts w:ascii="Arial" w:eastAsia="STKaiti" w:hAnsi="Arial" w:cs="Arial"/>
      <w:color w:val="53565A"/>
      <w:sz w:val="16"/>
      <w:szCs w:val="24"/>
      <w:lang w:val="en-US"/>
    </w:rPr>
  </w:style>
  <w:style w:type="paragraph" w:customStyle="1" w:styleId="CitiHeaderWhite">
    <w:name w:val="Citi_Header White"/>
    <w:rsid w:val="008B04FF"/>
    <w:pPr>
      <w:framePr w:w="6793" w:h="340" w:hRule="exact" w:wrap="around" w:vAnchor="page" w:hAnchor="margin" w:x="1" w:y="954" w:anchorLock="1"/>
      <w:spacing w:after="0" w:line="240" w:lineRule="exact"/>
    </w:pPr>
    <w:rPr>
      <w:rFonts w:ascii="Arial" w:eastAsia="STKaiti" w:hAnsi="Arial" w:cs="Arial"/>
      <w:color w:val="FFFFFF"/>
      <w:sz w:val="24"/>
      <w:szCs w:val="24"/>
      <w:lang w:val="en-US"/>
    </w:rPr>
  </w:style>
  <w:style w:type="table" w:styleId="TableGrid">
    <w:name w:val="Table Grid"/>
    <w:basedOn w:val="TableNormal"/>
    <w:rsid w:val="008B04FF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geMessage">
    <w:name w:val="Page Message"/>
    <w:basedOn w:val="Text"/>
    <w:next w:val="Text"/>
    <w:rsid w:val="008B04FF"/>
    <w:pPr>
      <w:pBdr>
        <w:bottom w:val="single" w:sz="4" w:space="5" w:color="97999B"/>
      </w:pBdr>
      <w:spacing w:before="0" w:line="240" w:lineRule="auto"/>
    </w:pPr>
    <w:rPr>
      <w:color w:val="00BDF2"/>
      <w:sz w:val="24"/>
    </w:rPr>
  </w:style>
  <w:style w:type="paragraph" w:customStyle="1" w:styleId="CitiHeaderBlue">
    <w:name w:val="Citi_Header Blue"/>
    <w:basedOn w:val="CitiHeaderWhite"/>
    <w:rsid w:val="008B04FF"/>
    <w:pPr>
      <w:framePr w:w="0" w:hRule="auto" w:wrap="auto" w:vAnchor="margin" w:hAnchor="text" w:xAlign="left" w:yAlign="inline"/>
    </w:pPr>
    <w:rPr>
      <w:color w:val="002D72"/>
    </w:rPr>
  </w:style>
  <w:style w:type="paragraph" w:customStyle="1" w:styleId="TextBulletPro2">
    <w:name w:val="Text Bullet Pro 2"/>
    <w:rsid w:val="008B04FF"/>
    <w:pPr>
      <w:numPr>
        <w:numId w:val="15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CalendarTitle">
    <w:name w:val="Calendar Title"/>
    <w:rsid w:val="008B04FF"/>
    <w:pPr>
      <w:keepLines/>
      <w:spacing w:before="180" w:after="40" w:line="240" w:lineRule="auto"/>
    </w:pPr>
    <w:rPr>
      <w:rFonts w:ascii="Arial" w:eastAsia="STKaiti" w:hAnsi="Arial" w:cs="Arial"/>
      <w:color w:val="002D72"/>
      <w:sz w:val="20"/>
      <w:szCs w:val="24"/>
      <w:lang w:val="en-US"/>
    </w:rPr>
  </w:style>
  <w:style w:type="paragraph" w:customStyle="1" w:styleId="CalendarHeading">
    <w:name w:val="Calendar Heading"/>
    <w:rsid w:val="008B04FF"/>
    <w:pPr>
      <w:spacing w:before="40" w:after="0" w:line="240" w:lineRule="auto"/>
      <w:jc w:val="right"/>
    </w:pPr>
    <w:rPr>
      <w:rFonts w:ascii="Arial" w:eastAsia="STKaiti" w:hAnsi="Arial" w:cs="Arial"/>
      <w:color w:val="00BDF2"/>
      <w:sz w:val="16"/>
      <w:szCs w:val="24"/>
      <w:lang w:val="en-US"/>
    </w:rPr>
  </w:style>
  <w:style w:type="paragraph" w:customStyle="1" w:styleId="CalendarText">
    <w:name w:val="Calendar Text"/>
    <w:rsid w:val="008B04FF"/>
    <w:pPr>
      <w:spacing w:before="40" w:after="0" w:line="240" w:lineRule="auto"/>
      <w:jc w:val="right"/>
    </w:pPr>
    <w:rPr>
      <w:rFonts w:ascii="Arial" w:eastAsia="STKaiti" w:hAnsi="Arial" w:cs="Arial"/>
      <w:color w:val="53565A"/>
      <w:sz w:val="16"/>
      <w:szCs w:val="24"/>
      <w:lang w:val="en-US"/>
    </w:rPr>
  </w:style>
  <w:style w:type="paragraph" w:customStyle="1" w:styleId="TextBulletPro3">
    <w:name w:val="Text Bullet Pro 3"/>
    <w:rsid w:val="008B04FF"/>
    <w:pPr>
      <w:numPr>
        <w:numId w:val="16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0"/>
      <w:lang w:val="en-GB"/>
    </w:rPr>
  </w:style>
  <w:style w:type="paragraph" w:customStyle="1" w:styleId="TextBulletCon2">
    <w:name w:val="Text Bullet Con 2"/>
    <w:rsid w:val="008B04FF"/>
    <w:pPr>
      <w:numPr>
        <w:numId w:val="12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Con3">
    <w:name w:val="Text Bullet Con 3"/>
    <w:rsid w:val="008B04FF"/>
    <w:pPr>
      <w:numPr>
        <w:numId w:val="13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character" w:customStyle="1" w:styleId="CharChar1">
    <w:name w:val="Char Char1"/>
    <w:locked/>
    <w:rsid w:val="008B04FF"/>
    <w:rPr>
      <w:rFonts w:ascii="Arial" w:hAnsi="Arial" w:cs="Arial"/>
      <w:color w:val="53565A"/>
      <w:szCs w:val="24"/>
      <w:lang w:val="en-US" w:eastAsia="en-US" w:bidi="ar-SA"/>
    </w:rPr>
  </w:style>
  <w:style w:type="paragraph" w:customStyle="1" w:styleId="MBStyle">
    <w:name w:val="MBStyle"/>
    <w:basedOn w:val="Normal"/>
    <w:rsid w:val="008B04FF"/>
  </w:style>
  <w:style w:type="character" w:styleId="Hyperlink">
    <w:name w:val="Hyperlink"/>
    <w:basedOn w:val="DefaultParagraphFont"/>
    <w:uiPriority w:val="99"/>
    <w:rsid w:val="008B04FF"/>
    <w:rPr>
      <w:color w:val="0000FF"/>
      <w:u w:val="single"/>
    </w:rPr>
  </w:style>
  <w:style w:type="character" w:customStyle="1" w:styleId="CharChar3">
    <w:name w:val="Char Char3"/>
    <w:locked/>
    <w:rsid w:val="008B04FF"/>
    <w:rPr>
      <w:rFonts w:ascii="Arial" w:eastAsia="STKaiti" w:hAnsi="Arial" w:cs="Arial"/>
      <w:color w:val="53565A"/>
      <w:sz w:val="16"/>
      <w:lang w:val="en-GB" w:eastAsia="en-US" w:bidi="ar-SA"/>
    </w:rPr>
  </w:style>
  <w:style w:type="paragraph" w:styleId="ListParagraph">
    <w:name w:val="List Paragraph"/>
    <w:basedOn w:val="Normal"/>
    <w:uiPriority w:val="34"/>
    <w:qFormat/>
    <w:rsid w:val="006A73F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B04FF"/>
    <w:pPr>
      <w:spacing w:after="0" w:line="240" w:lineRule="auto"/>
    </w:pPr>
    <w:rPr>
      <w:rFonts w:ascii="Arial" w:eastAsia="STKaiti" w:hAnsi="Arial" w:cs="Arial"/>
      <w:color w:val="53565A"/>
      <w:szCs w:val="24"/>
      <w:lang w:val="en-US"/>
    </w:rPr>
  </w:style>
  <w:style w:type="paragraph" w:styleId="Heading1">
    <w:name w:val="heading 1"/>
    <w:basedOn w:val="Normal"/>
    <w:next w:val="Normal"/>
    <w:link w:val="Heading1Char"/>
    <w:rsid w:val="008B04FF"/>
    <w:pPr>
      <w:keepNext/>
      <w:spacing w:before="240" w:after="60"/>
      <w:outlineLvl w:val="0"/>
    </w:pPr>
    <w:rPr>
      <w:rFonts w:ascii="Cambria" w:hAnsi="Cambria" w:cs="Times New Roman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rsid w:val="008B04F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rsid w:val="008B04FF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rsid w:val="008B04FF"/>
    <w:pPr>
      <w:keepNext/>
      <w:numPr>
        <w:ilvl w:val="3"/>
        <w:numId w:val="4"/>
      </w:numPr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rsid w:val="008B04FF"/>
    <w:pPr>
      <w:numPr>
        <w:ilvl w:val="4"/>
        <w:numId w:val="4"/>
      </w:numPr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en-GB"/>
    </w:rPr>
  </w:style>
  <w:style w:type="paragraph" w:styleId="Heading6">
    <w:name w:val="heading 6"/>
    <w:basedOn w:val="Normal"/>
    <w:next w:val="Normal"/>
    <w:link w:val="Heading6Char"/>
    <w:rsid w:val="008B04FF"/>
    <w:pPr>
      <w:numPr>
        <w:ilvl w:val="5"/>
        <w:numId w:val="4"/>
      </w:numPr>
      <w:spacing w:before="240" w:after="60"/>
      <w:outlineLvl w:val="5"/>
    </w:pPr>
    <w:rPr>
      <w:rFonts w:ascii="Times New Roman" w:hAnsi="Times New Roman" w:cs="Times New Roman"/>
      <w:b/>
      <w:bCs/>
      <w:sz w:val="26"/>
      <w:szCs w:val="22"/>
      <w:lang w:val="en-GB"/>
    </w:rPr>
  </w:style>
  <w:style w:type="paragraph" w:styleId="Heading7">
    <w:name w:val="heading 7"/>
    <w:basedOn w:val="Normal"/>
    <w:next w:val="Normal"/>
    <w:link w:val="Heading7Char"/>
    <w:rsid w:val="008B04FF"/>
    <w:pPr>
      <w:numPr>
        <w:ilvl w:val="6"/>
        <w:numId w:val="4"/>
      </w:numPr>
      <w:spacing w:before="240" w:after="60"/>
      <w:outlineLvl w:val="6"/>
    </w:pPr>
    <w:rPr>
      <w:rFonts w:ascii="Times New Roman" w:hAnsi="Times New Roman" w:cs="Times New Roman"/>
      <w:sz w:val="24"/>
      <w:lang w:val="en-GB"/>
    </w:rPr>
  </w:style>
  <w:style w:type="paragraph" w:styleId="Heading8">
    <w:name w:val="heading 8"/>
    <w:basedOn w:val="Normal"/>
    <w:next w:val="Normal"/>
    <w:link w:val="Heading8Char"/>
    <w:rsid w:val="008B04FF"/>
    <w:pPr>
      <w:numPr>
        <w:ilvl w:val="7"/>
        <w:numId w:val="4"/>
      </w:numPr>
      <w:spacing w:before="240" w:after="60"/>
      <w:outlineLvl w:val="7"/>
    </w:pPr>
    <w:rPr>
      <w:rFonts w:ascii="Times New Roman" w:hAnsi="Times New Roman" w:cs="Times New Roman"/>
      <w:i/>
      <w:iCs/>
      <w:sz w:val="24"/>
      <w:lang w:val="en-GB"/>
    </w:rPr>
  </w:style>
  <w:style w:type="paragraph" w:styleId="Heading9">
    <w:name w:val="heading 9"/>
    <w:basedOn w:val="Normal"/>
    <w:next w:val="Normal"/>
    <w:link w:val="Heading9Char"/>
    <w:rsid w:val="008B04FF"/>
    <w:pPr>
      <w:numPr>
        <w:ilvl w:val="8"/>
        <w:numId w:val="4"/>
      </w:numPr>
      <w:spacing w:before="240" w:after="60"/>
      <w:outlineLvl w:val="8"/>
    </w:pPr>
    <w:rPr>
      <w:rFonts w:ascii="Times New Roman" w:hAnsi="Times New Roman"/>
      <w:sz w:val="26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link w:val="TextChar"/>
    <w:qFormat/>
    <w:rsid w:val="008B04FF"/>
    <w:p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character" w:customStyle="1" w:styleId="TextChar">
    <w:name w:val="Text Char"/>
    <w:link w:val="Text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6065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val="en-AU" w:eastAsia="en-AU"/>
    </w:rPr>
  </w:style>
  <w:style w:type="character" w:styleId="Strong">
    <w:name w:val="Strong"/>
    <w:basedOn w:val="DefaultParagraphFont"/>
    <w:uiPriority w:val="22"/>
    <w:qFormat/>
    <w:rsid w:val="009B57EA"/>
    <w:rPr>
      <w:b/>
      <w:bCs/>
    </w:rPr>
  </w:style>
  <w:style w:type="character" w:customStyle="1" w:styleId="Heading1Char">
    <w:name w:val="Heading 1 Char"/>
    <w:link w:val="Heading1"/>
    <w:rsid w:val="008B04FF"/>
    <w:rPr>
      <w:rFonts w:ascii="Cambria" w:eastAsia="STKaiti" w:hAnsi="Cambria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8B04FF"/>
    <w:rPr>
      <w:rFonts w:ascii="Arial" w:eastAsia="STKaiti" w:hAnsi="Arial" w:cs="Arial"/>
      <w:b/>
      <w:bCs/>
      <w:i/>
      <w:iCs/>
      <w:color w:val="53565A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8B04FF"/>
    <w:rPr>
      <w:rFonts w:ascii="Arial" w:eastAsia="STKaiti" w:hAnsi="Arial" w:cs="Arial"/>
      <w:b/>
      <w:bCs/>
      <w:color w:val="53565A"/>
      <w:sz w:val="26"/>
      <w:szCs w:val="26"/>
      <w:lang w:val="en-US"/>
    </w:rPr>
  </w:style>
  <w:style w:type="character" w:customStyle="1" w:styleId="Heading4Char">
    <w:name w:val="Heading 4 Char"/>
    <w:link w:val="Heading4"/>
    <w:rsid w:val="008B04FF"/>
    <w:rPr>
      <w:rFonts w:ascii="Times New Roman" w:eastAsia="STKaiti" w:hAnsi="Times New Roman" w:cs="Times New Roman"/>
      <w:b/>
      <w:bCs/>
      <w:color w:val="53565A"/>
      <w:sz w:val="28"/>
      <w:szCs w:val="28"/>
      <w:lang w:val="en-GB"/>
    </w:rPr>
  </w:style>
  <w:style w:type="character" w:customStyle="1" w:styleId="Heading5Char">
    <w:name w:val="Heading 5 Char"/>
    <w:link w:val="Heading5"/>
    <w:rsid w:val="008B04FF"/>
    <w:rPr>
      <w:rFonts w:ascii="Times New Roman" w:eastAsia="STKaiti" w:hAnsi="Times New Roman" w:cs="Times New Roman"/>
      <w:b/>
      <w:bCs/>
      <w:i/>
      <w:iCs/>
      <w:color w:val="53565A"/>
      <w:sz w:val="26"/>
      <w:szCs w:val="26"/>
      <w:lang w:val="en-GB"/>
    </w:rPr>
  </w:style>
  <w:style w:type="character" w:customStyle="1" w:styleId="Heading6Char">
    <w:name w:val="Heading 6 Char"/>
    <w:link w:val="Heading6"/>
    <w:rsid w:val="008B04FF"/>
    <w:rPr>
      <w:rFonts w:ascii="Times New Roman" w:eastAsia="STKaiti" w:hAnsi="Times New Roman" w:cs="Times New Roman"/>
      <w:b/>
      <w:bCs/>
      <w:color w:val="53565A"/>
      <w:sz w:val="26"/>
      <w:lang w:val="en-GB"/>
    </w:rPr>
  </w:style>
  <w:style w:type="character" w:customStyle="1" w:styleId="Heading7Char">
    <w:name w:val="Heading 7 Char"/>
    <w:link w:val="Heading7"/>
    <w:rsid w:val="008B04FF"/>
    <w:rPr>
      <w:rFonts w:ascii="Times New Roman" w:eastAsia="STKaiti" w:hAnsi="Times New Roman" w:cs="Times New Roman"/>
      <w:color w:val="53565A"/>
      <w:sz w:val="24"/>
      <w:szCs w:val="24"/>
      <w:lang w:val="en-GB"/>
    </w:rPr>
  </w:style>
  <w:style w:type="character" w:customStyle="1" w:styleId="Heading8Char">
    <w:name w:val="Heading 8 Char"/>
    <w:link w:val="Heading8"/>
    <w:rsid w:val="008B04FF"/>
    <w:rPr>
      <w:rFonts w:ascii="Times New Roman" w:eastAsia="STKaiti" w:hAnsi="Times New Roman" w:cs="Times New Roman"/>
      <w:i/>
      <w:iCs/>
      <w:color w:val="53565A"/>
      <w:sz w:val="24"/>
      <w:szCs w:val="24"/>
      <w:lang w:val="en-GB"/>
    </w:rPr>
  </w:style>
  <w:style w:type="character" w:customStyle="1" w:styleId="Heading9Char">
    <w:name w:val="Heading 9 Char"/>
    <w:link w:val="Heading9"/>
    <w:rsid w:val="008B04FF"/>
    <w:rPr>
      <w:rFonts w:ascii="Times New Roman" w:eastAsia="STKaiti" w:hAnsi="Times New Roman" w:cs="Arial"/>
      <w:color w:val="53565A"/>
      <w:sz w:val="26"/>
      <w:lang w:val="en-GB"/>
    </w:rPr>
  </w:style>
  <w:style w:type="paragraph" w:customStyle="1" w:styleId="Outline11">
    <w:name w:val="Outline1_1"/>
    <w:basedOn w:val="Text"/>
    <w:link w:val="Outline11CharChar"/>
    <w:rsid w:val="008B04FF"/>
    <w:pPr>
      <w:numPr>
        <w:numId w:val="1"/>
      </w:numPr>
    </w:pPr>
  </w:style>
  <w:style w:type="character" w:customStyle="1" w:styleId="Outline11CharChar">
    <w:name w:val="Outline1_1 Char Char"/>
    <w:link w:val="Outline1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12">
    <w:name w:val="Outline1_2"/>
    <w:basedOn w:val="Text"/>
    <w:link w:val="Outline12CharChar"/>
    <w:rsid w:val="008B04FF"/>
    <w:pPr>
      <w:numPr>
        <w:ilvl w:val="1"/>
        <w:numId w:val="1"/>
      </w:numPr>
    </w:pPr>
  </w:style>
  <w:style w:type="character" w:customStyle="1" w:styleId="Outline12CharChar">
    <w:name w:val="Outline1_2 Char Char"/>
    <w:link w:val="Outline1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13">
    <w:name w:val="Outline1_3"/>
    <w:basedOn w:val="Text"/>
    <w:link w:val="Outline13CharChar"/>
    <w:rsid w:val="008B04FF"/>
    <w:pPr>
      <w:numPr>
        <w:ilvl w:val="2"/>
        <w:numId w:val="1"/>
      </w:numPr>
    </w:pPr>
  </w:style>
  <w:style w:type="character" w:customStyle="1" w:styleId="Outline13CharChar">
    <w:name w:val="Outline1_3 Char Char"/>
    <w:link w:val="Outline1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1">
    <w:name w:val="Outline2_1"/>
    <w:basedOn w:val="Text"/>
    <w:link w:val="Outline21CharChar"/>
    <w:rsid w:val="008B04FF"/>
    <w:pPr>
      <w:numPr>
        <w:numId w:val="2"/>
      </w:numPr>
    </w:pPr>
  </w:style>
  <w:style w:type="character" w:customStyle="1" w:styleId="Outline21CharChar">
    <w:name w:val="Outline2_1 Char Char"/>
    <w:link w:val="Outline2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2">
    <w:name w:val="Outline2_2"/>
    <w:basedOn w:val="Text"/>
    <w:link w:val="Outline22Char"/>
    <w:rsid w:val="008B04FF"/>
    <w:pPr>
      <w:numPr>
        <w:ilvl w:val="1"/>
        <w:numId w:val="2"/>
      </w:numPr>
    </w:pPr>
  </w:style>
  <w:style w:type="character" w:customStyle="1" w:styleId="Outline22Char">
    <w:name w:val="Outline2_2 Char"/>
    <w:link w:val="Outline2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23">
    <w:name w:val="Outline2_3"/>
    <w:basedOn w:val="Text"/>
    <w:link w:val="Outline23Char"/>
    <w:rsid w:val="008B04FF"/>
    <w:pPr>
      <w:numPr>
        <w:ilvl w:val="2"/>
        <w:numId w:val="2"/>
      </w:numPr>
    </w:pPr>
  </w:style>
  <w:style w:type="character" w:customStyle="1" w:styleId="Outline23Char">
    <w:name w:val="Outline2_3 Char"/>
    <w:link w:val="Outline2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1">
    <w:name w:val="Outline3_1"/>
    <w:basedOn w:val="Text"/>
    <w:link w:val="Outline31CharChar"/>
    <w:rsid w:val="008B04FF"/>
    <w:pPr>
      <w:numPr>
        <w:numId w:val="3"/>
      </w:numPr>
    </w:pPr>
  </w:style>
  <w:style w:type="character" w:customStyle="1" w:styleId="Outline31CharChar">
    <w:name w:val="Outline3_1 Char Char"/>
    <w:link w:val="Outline3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2">
    <w:name w:val="Outline3_2"/>
    <w:basedOn w:val="Text"/>
    <w:link w:val="Outline32Char"/>
    <w:rsid w:val="008B04FF"/>
    <w:pPr>
      <w:numPr>
        <w:ilvl w:val="1"/>
        <w:numId w:val="3"/>
      </w:numPr>
    </w:pPr>
  </w:style>
  <w:style w:type="character" w:customStyle="1" w:styleId="Outline32Char">
    <w:name w:val="Outline3_2 Char"/>
    <w:link w:val="Outline3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33">
    <w:name w:val="Outline3_3"/>
    <w:basedOn w:val="Text"/>
    <w:link w:val="Outline33CharChar"/>
    <w:rsid w:val="008B04FF"/>
    <w:pPr>
      <w:numPr>
        <w:ilvl w:val="2"/>
        <w:numId w:val="3"/>
      </w:numPr>
    </w:pPr>
  </w:style>
  <w:style w:type="character" w:customStyle="1" w:styleId="Outline33CharChar">
    <w:name w:val="Outline3_3 Char Char"/>
    <w:link w:val="Outline3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1">
    <w:name w:val="Text Bullet 1"/>
    <w:basedOn w:val="Normal"/>
    <w:link w:val="TextBullet1CharChar"/>
    <w:qFormat/>
    <w:rsid w:val="008B04FF"/>
    <w:pPr>
      <w:numPr>
        <w:numId w:val="10"/>
      </w:numPr>
      <w:spacing w:before="180" w:line="240" w:lineRule="atLeast"/>
    </w:pPr>
    <w:rPr>
      <w:lang w:val="en-GB"/>
    </w:rPr>
  </w:style>
  <w:style w:type="character" w:customStyle="1" w:styleId="TextBullet1CharChar">
    <w:name w:val="Text Bullet 1 Char Char"/>
    <w:link w:val="TextBullet1"/>
    <w:rsid w:val="008B04FF"/>
    <w:rPr>
      <w:rFonts w:ascii="Arial" w:eastAsia="STKaiti" w:hAnsi="Arial" w:cs="Arial"/>
      <w:color w:val="53565A"/>
      <w:szCs w:val="24"/>
      <w:lang w:val="en-GB"/>
    </w:rPr>
  </w:style>
  <w:style w:type="paragraph" w:customStyle="1" w:styleId="TextBullet2">
    <w:name w:val="Text Bullet 2"/>
    <w:basedOn w:val="Normal"/>
    <w:link w:val="TextBullet2CharChar"/>
    <w:qFormat/>
    <w:rsid w:val="008B04FF"/>
    <w:pPr>
      <w:numPr>
        <w:ilvl w:val="1"/>
        <w:numId w:val="10"/>
      </w:numPr>
      <w:spacing w:before="180" w:line="240" w:lineRule="atLeast"/>
    </w:pPr>
    <w:rPr>
      <w:lang w:val="en-GB"/>
    </w:rPr>
  </w:style>
  <w:style w:type="character" w:customStyle="1" w:styleId="TextBullet2CharChar">
    <w:name w:val="Text Bullet 2 Char Char"/>
    <w:link w:val="TextBullet2"/>
    <w:rsid w:val="008B04FF"/>
    <w:rPr>
      <w:rFonts w:ascii="Arial" w:eastAsia="STKaiti" w:hAnsi="Arial" w:cs="Arial"/>
      <w:color w:val="53565A"/>
      <w:szCs w:val="24"/>
      <w:lang w:val="en-GB"/>
    </w:rPr>
  </w:style>
  <w:style w:type="paragraph" w:customStyle="1" w:styleId="TextBullet3">
    <w:name w:val="Text Bullet 3"/>
    <w:basedOn w:val="Normal"/>
    <w:link w:val="TextBullet3CharChar"/>
    <w:qFormat/>
    <w:rsid w:val="008B04FF"/>
    <w:pPr>
      <w:numPr>
        <w:ilvl w:val="2"/>
        <w:numId w:val="10"/>
      </w:numPr>
      <w:spacing w:before="180" w:line="240" w:lineRule="atLeast"/>
    </w:pPr>
    <w:rPr>
      <w:lang w:val="en-GB"/>
    </w:rPr>
  </w:style>
  <w:style w:type="character" w:customStyle="1" w:styleId="TextBullet3CharChar">
    <w:name w:val="Text Bullet 3 Char Char"/>
    <w:link w:val="TextBullet3"/>
    <w:rsid w:val="008B04FF"/>
    <w:rPr>
      <w:rFonts w:ascii="Arial" w:eastAsia="STKaiti" w:hAnsi="Arial" w:cs="Arial"/>
      <w:color w:val="53565A"/>
      <w:szCs w:val="24"/>
      <w:lang w:val="en-GB"/>
    </w:rPr>
  </w:style>
  <w:style w:type="paragraph" w:customStyle="1" w:styleId="Outline51">
    <w:name w:val="Outline5_1"/>
    <w:basedOn w:val="Text"/>
    <w:link w:val="Outline51CharChar"/>
    <w:rsid w:val="008B04FF"/>
    <w:pPr>
      <w:numPr>
        <w:numId w:val="4"/>
      </w:numPr>
    </w:pPr>
  </w:style>
  <w:style w:type="character" w:customStyle="1" w:styleId="Outline51CharChar">
    <w:name w:val="Outline5_1 Char Char"/>
    <w:link w:val="Outline51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2">
    <w:name w:val="Outline5_2"/>
    <w:basedOn w:val="Text"/>
    <w:link w:val="Outline52Char"/>
    <w:rsid w:val="008B04FF"/>
    <w:pPr>
      <w:numPr>
        <w:ilvl w:val="1"/>
        <w:numId w:val="4"/>
      </w:numPr>
    </w:pPr>
  </w:style>
  <w:style w:type="character" w:customStyle="1" w:styleId="Outline52Char">
    <w:name w:val="Outline5_2 Char"/>
    <w:link w:val="Outline52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Outline53">
    <w:name w:val="Outline5_3"/>
    <w:basedOn w:val="Text"/>
    <w:link w:val="Outline53CharChar"/>
    <w:rsid w:val="008B04FF"/>
    <w:pPr>
      <w:numPr>
        <w:ilvl w:val="2"/>
        <w:numId w:val="4"/>
      </w:numPr>
    </w:pPr>
  </w:style>
  <w:style w:type="character" w:customStyle="1" w:styleId="Outline53CharChar">
    <w:name w:val="Outline5_3 Char Char"/>
    <w:link w:val="Outline53"/>
    <w:rsid w:val="008B04FF"/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CoverDate">
    <w:name w:val="Cover Date"/>
    <w:basedOn w:val="Text"/>
    <w:rsid w:val="008B04FF"/>
    <w:pPr>
      <w:tabs>
        <w:tab w:val="right" w:pos="0"/>
      </w:tabs>
      <w:spacing w:before="0"/>
    </w:pPr>
    <w:rPr>
      <w:sz w:val="18"/>
      <w:szCs w:val="22"/>
    </w:rPr>
  </w:style>
  <w:style w:type="paragraph" w:customStyle="1" w:styleId="TopicLevel1">
    <w:name w:val="Topic Level 1"/>
    <w:next w:val="Text"/>
    <w:rsid w:val="008B04FF"/>
    <w:pPr>
      <w:pageBreakBefore/>
      <w:spacing w:before="3960" w:after="240" w:line="240" w:lineRule="auto"/>
      <w:ind w:left="720" w:hanging="720"/>
      <w:outlineLvl w:val="0"/>
    </w:pPr>
    <w:rPr>
      <w:rFonts w:ascii="Arial" w:eastAsia="STKaiti" w:hAnsi="Arial" w:cs="Arial"/>
      <w:color w:val="002D72"/>
      <w:sz w:val="48"/>
      <w:szCs w:val="48"/>
      <w:lang w:val="en-US"/>
    </w:rPr>
  </w:style>
  <w:style w:type="paragraph" w:customStyle="1" w:styleId="Appendix">
    <w:name w:val="Appendix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0"/>
    </w:pPr>
    <w:rPr>
      <w:color w:val="002D72"/>
      <w:sz w:val="48"/>
    </w:rPr>
  </w:style>
  <w:style w:type="paragraph" w:customStyle="1" w:styleId="TopicLevel2">
    <w:name w:val="Topic Level 2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1"/>
    </w:pPr>
    <w:rPr>
      <w:color w:val="002D72"/>
      <w:sz w:val="48"/>
    </w:rPr>
  </w:style>
  <w:style w:type="paragraph" w:customStyle="1" w:styleId="PageTitle">
    <w:name w:val="Page Title"/>
    <w:next w:val="Text"/>
    <w:qFormat/>
    <w:rsid w:val="008B04FF"/>
    <w:pPr>
      <w:pageBreakBefore/>
      <w:pBdr>
        <w:bottom w:val="single" w:sz="4" w:space="6" w:color="97999B"/>
      </w:pBdr>
      <w:tabs>
        <w:tab w:val="right" w:pos="11907"/>
      </w:tabs>
      <w:spacing w:after="360" w:line="240" w:lineRule="auto"/>
    </w:pPr>
    <w:rPr>
      <w:rFonts w:ascii="Arial" w:eastAsia="STKaiti" w:hAnsi="Arial" w:cs="Arial"/>
      <w:color w:val="002D72"/>
      <w:sz w:val="48"/>
      <w:szCs w:val="48"/>
      <w:lang w:val="en-US"/>
    </w:rPr>
  </w:style>
  <w:style w:type="paragraph" w:customStyle="1" w:styleId="PageTitle0">
    <w:name w:val="Page Title+"/>
    <w:basedOn w:val="PageTitle"/>
    <w:next w:val="Text"/>
    <w:rsid w:val="008B04FF"/>
  </w:style>
  <w:style w:type="paragraph" w:customStyle="1" w:styleId="TOCPageTitle">
    <w:name w:val="TOC Page Title+"/>
    <w:basedOn w:val="PageTitle0"/>
    <w:rsid w:val="008B04FF"/>
    <w:pPr>
      <w:pBdr>
        <w:bottom w:val="none" w:sz="0" w:space="0" w:color="auto"/>
      </w:pBdr>
    </w:pPr>
    <w:rPr>
      <w:lang w:val="en-GB"/>
    </w:rPr>
  </w:style>
  <w:style w:type="paragraph" w:styleId="TOC1">
    <w:name w:val="toc 1"/>
    <w:basedOn w:val="Normal"/>
    <w:next w:val="Normal"/>
    <w:uiPriority w:val="39"/>
    <w:rsid w:val="008B04FF"/>
    <w:pPr>
      <w:tabs>
        <w:tab w:val="right" w:pos="14686"/>
      </w:tabs>
      <w:spacing w:before="180"/>
      <w:ind w:left="360" w:right="360" w:hanging="360"/>
    </w:pPr>
    <w:rPr>
      <w:noProof/>
      <w:szCs w:val="20"/>
      <w:lang w:val="en-GB"/>
    </w:rPr>
  </w:style>
  <w:style w:type="paragraph" w:styleId="TOC2">
    <w:name w:val="toc 2"/>
    <w:basedOn w:val="Normal"/>
    <w:next w:val="Normal"/>
    <w:uiPriority w:val="39"/>
    <w:rsid w:val="008B04FF"/>
    <w:pPr>
      <w:tabs>
        <w:tab w:val="right" w:pos="14686"/>
      </w:tabs>
      <w:spacing w:before="60"/>
      <w:ind w:left="720" w:right="360" w:hanging="360"/>
    </w:pPr>
    <w:rPr>
      <w:noProof/>
      <w:szCs w:val="20"/>
      <w:lang w:val="en-GB"/>
    </w:rPr>
  </w:style>
  <w:style w:type="paragraph" w:styleId="TOC3">
    <w:name w:val="toc 3"/>
    <w:basedOn w:val="Normal"/>
    <w:next w:val="Normal"/>
    <w:uiPriority w:val="39"/>
    <w:rsid w:val="008B04FF"/>
    <w:pPr>
      <w:tabs>
        <w:tab w:val="right" w:pos="14686"/>
      </w:tabs>
      <w:spacing w:before="60"/>
      <w:ind w:left="1080" w:right="360" w:hanging="360"/>
    </w:pPr>
    <w:rPr>
      <w:noProof/>
      <w:szCs w:val="20"/>
      <w:lang w:val="en-GB"/>
    </w:rPr>
  </w:style>
  <w:style w:type="paragraph" w:customStyle="1" w:styleId="TextHeading">
    <w:name w:val="Text Heading"/>
    <w:basedOn w:val="Normal"/>
    <w:next w:val="Text"/>
    <w:qFormat/>
    <w:rsid w:val="008B04FF"/>
    <w:pPr>
      <w:keepNext/>
      <w:keepLines/>
      <w:spacing w:before="480" w:line="240" w:lineRule="atLeast"/>
    </w:pPr>
    <w:rPr>
      <w:b/>
      <w:bCs/>
      <w:color w:val="002D72"/>
      <w:szCs w:val="22"/>
      <w:lang w:val="en-GB"/>
    </w:rPr>
  </w:style>
  <w:style w:type="paragraph" w:customStyle="1" w:styleId="TextSubheading">
    <w:name w:val="Text Subheading"/>
    <w:basedOn w:val="Normal"/>
    <w:next w:val="Text"/>
    <w:qFormat/>
    <w:rsid w:val="008B04FF"/>
    <w:pPr>
      <w:keepNext/>
      <w:keepLines/>
      <w:spacing w:before="360" w:line="240" w:lineRule="atLeast"/>
    </w:pPr>
    <w:rPr>
      <w:b/>
      <w:color w:val="00BDF2"/>
      <w:szCs w:val="22"/>
      <w:lang w:val="en-GB"/>
    </w:rPr>
  </w:style>
  <w:style w:type="paragraph" w:customStyle="1" w:styleId="TextBulletPro">
    <w:name w:val="Text Bullet Pro"/>
    <w:basedOn w:val="Normal"/>
    <w:qFormat/>
    <w:rsid w:val="008B04FF"/>
    <w:pPr>
      <w:numPr>
        <w:numId w:val="14"/>
      </w:numPr>
      <w:snapToGrid w:val="0"/>
      <w:spacing w:before="180" w:line="240" w:lineRule="atLeast"/>
    </w:pPr>
    <w:rPr>
      <w:szCs w:val="20"/>
      <w:lang w:val="en-GB"/>
    </w:rPr>
  </w:style>
  <w:style w:type="paragraph" w:customStyle="1" w:styleId="TextBulletCon">
    <w:name w:val="Text Bullet Con"/>
    <w:basedOn w:val="Normal"/>
    <w:qFormat/>
    <w:rsid w:val="008B04FF"/>
    <w:pPr>
      <w:numPr>
        <w:numId w:val="11"/>
      </w:numPr>
      <w:spacing w:before="180"/>
    </w:pPr>
    <w:rPr>
      <w:szCs w:val="20"/>
      <w:lang w:val="en-GB"/>
    </w:rPr>
  </w:style>
  <w:style w:type="paragraph" w:styleId="FootnoteText">
    <w:name w:val="footnote text"/>
    <w:basedOn w:val="Normal"/>
    <w:link w:val="FootnoteTextChar"/>
    <w:rsid w:val="008B04FF"/>
    <w:pPr>
      <w:ind w:left="288" w:hanging="288"/>
    </w:pPr>
    <w:rPr>
      <w:rFonts w:cs="Times New Roman"/>
      <w:sz w:val="16"/>
      <w:szCs w:val="20"/>
      <w:lang w:val="en-GB"/>
    </w:rPr>
  </w:style>
  <w:style w:type="character" w:customStyle="1" w:styleId="FootnoteTextChar">
    <w:name w:val="Footnote Text Char"/>
    <w:link w:val="FootnoteText"/>
    <w:rsid w:val="008B04FF"/>
    <w:rPr>
      <w:rFonts w:ascii="Arial" w:eastAsia="STKaiti" w:hAnsi="Arial" w:cs="Times New Roman"/>
      <w:color w:val="53565A"/>
      <w:sz w:val="16"/>
      <w:szCs w:val="20"/>
      <w:lang w:val="en-GB"/>
    </w:rPr>
  </w:style>
  <w:style w:type="character" w:styleId="FootnoteReference">
    <w:name w:val="footnote reference"/>
    <w:rsid w:val="008B04FF"/>
    <w:rPr>
      <w:vertAlign w:val="superscript"/>
    </w:rPr>
  </w:style>
  <w:style w:type="paragraph" w:customStyle="1" w:styleId="TableText">
    <w:name w:val="Table Text"/>
    <w:basedOn w:val="Normal"/>
    <w:rsid w:val="008B04FF"/>
    <w:pPr>
      <w:spacing w:before="40"/>
    </w:pPr>
    <w:rPr>
      <w:sz w:val="16"/>
      <w:szCs w:val="20"/>
      <w:lang w:val="en-GB"/>
    </w:rPr>
  </w:style>
  <w:style w:type="paragraph" w:customStyle="1" w:styleId="TableUnits">
    <w:name w:val="Table Units"/>
    <w:basedOn w:val="Normal"/>
    <w:next w:val="TableText"/>
    <w:rsid w:val="008B04FF"/>
    <w:rPr>
      <w:color w:val="002D72"/>
      <w:sz w:val="16"/>
      <w:szCs w:val="20"/>
      <w:lang w:val="en-GB"/>
    </w:rPr>
  </w:style>
  <w:style w:type="paragraph" w:customStyle="1" w:styleId="TableTitle">
    <w:name w:val="Table Title"/>
    <w:basedOn w:val="Normal"/>
    <w:next w:val="TableUnits"/>
    <w:rsid w:val="008B04FF"/>
    <w:pPr>
      <w:spacing w:before="180"/>
    </w:pPr>
    <w:rPr>
      <w:color w:val="002D72"/>
      <w:szCs w:val="20"/>
      <w:lang w:val="en-GB"/>
    </w:rPr>
  </w:style>
  <w:style w:type="paragraph" w:customStyle="1" w:styleId="TableHeading">
    <w:name w:val="Table Heading"/>
    <w:basedOn w:val="Normal"/>
    <w:next w:val="TableText"/>
    <w:rsid w:val="008B04FF"/>
    <w:pPr>
      <w:spacing w:before="40" w:after="40"/>
    </w:pPr>
    <w:rPr>
      <w:color w:val="00BDF2"/>
      <w:sz w:val="16"/>
      <w:szCs w:val="20"/>
      <w:lang w:val="en-GB"/>
    </w:rPr>
  </w:style>
  <w:style w:type="paragraph" w:customStyle="1" w:styleId="TableSubheading">
    <w:name w:val="Table Subheading"/>
    <w:basedOn w:val="Normal"/>
    <w:next w:val="TableText"/>
    <w:rsid w:val="008B04FF"/>
    <w:pPr>
      <w:spacing w:before="180"/>
    </w:pPr>
    <w:rPr>
      <w:color w:val="002D72"/>
      <w:sz w:val="16"/>
      <w:szCs w:val="20"/>
      <w:lang w:val="en-GB"/>
    </w:rPr>
  </w:style>
  <w:style w:type="paragraph" w:customStyle="1" w:styleId="TableBullet1">
    <w:name w:val="Table Bullet 1"/>
    <w:basedOn w:val="Normal"/>
    <w:rsid w:val="008B04FF"/>
    <w:pPr>
      <w:numPr>
        <w:numId w:val="5"/>
      </w:numPr>
      <w:spacing w:before="40"/>
    </w:pPr>
    <w:rPr>
      <w:rFonts w:cs="Times New Roman"/>
      <w:sz w:val="16"/>
      <w:szCs w:val="20"/>
      <w:lang w:val="en-GB"/>
    </w:rPr>
  </w:style>
  <w:style w:type="paragraph" w:customStyle="1" w:styleId="TableBullet2">
    <w:name w:val="Table Bullet 2"/>
    <w:basedOn w:val="Normal"/>
    <w:rsid w:val="008B04FF"/>
    <w:pPr>
      <w:numPr>
        <w:numId w:val="6"/>
      </w:numPr>
      <w:tabs>
        <w:tab w:val="clear" w:pos="288"/>
        <w:tab w:val="left" w:pos="578"/>
      </w:tabs>
      <w:spacing w:before="40"/>
      <w:ind w:left="578" w:hanging="289"/>
    </w:pPr>
    <w:rPr>
      <w:sz w:val="16"/>
      <w:szCs w:val="20"/>
      <w:lang w:val="en-GB"/>
    </w:rPr>
  </w:style>
  <w:style w:type="paragraph" w:customStyle="1" w:styleId="TableBullet3">
    <w:name w:val="Table Bullet 3"/>
    <w:basedOn w:val="Normal"/>
    <w:rsid w:val="008B04FF"/>
    <w:pPr>
      <w:numPr>
        <w:numId w:val="7"/>
      </w:numPr>
      <w:spacing w:before="40"/>
    </w:pPr>
    <w:rPr>
      <w:sz w:val="16"/>
      <w:szCs w:val="20"/>
      <w:lang w:val="en-GB"/>
    </w:rPr>
  </w:style>
  <w:style w:type="paragraph" w:customStyle="1" w:styleId="TableBulletPro">
    <w:name w:val="Table Bullet Pro"/>
    <w:basedOn w:val="TableText"/>
    <w:rsid w:val="008B04FF"/>
    <w:pPr>
      <w:numPr>
        <w:numId w:val="9"/>
      </w:numPr>
    </w:pPr>
  </w:style>
  <w:style w:type="paragraph" w:customStyle="1" w:styleId="TableBulletCon">
    <w:name w:val="Table Bullet Con"/>
    <w:basedOn w:val="TableText"/>
    <w:rsid w:val="008B04FF"/>
    <w:pPr>
      <w:numPr>
        <w:numId w:val="8"/>
      </w:numPr>
    </w:pPr>
  </w:style>
  <w:style w:type="paragraph" w:customStyle="1" w:styleId="TableFootnotes">
    <w:name w:val="Table Footnotes"/>
    <w:basedOn w:val="Normal"/>
    <w:rsid w:val="008B04FF"/>
    <w:pPr>
      <w:ind w:left="288" w:hanging="288"/>
    </w:pPr>
    <w:rPr>
      <w:rFonts w:cs="Times New Roman"/>
      <w:sz w:val="16"/>
      <w:szCs w:val="20"/>
      <w:lang w:val="en-GB"/>
    </w:rPr>
  </w:style>
  <w:style w:type="paragraph" w:customStyle="1" w:styleId="TableFirstFootnote">
    <w:name w:val="Table First Footnote"/>
    <w:basedOn w:val="TableFootnotes"/>
    <w:next w:val="TableFootnotes"/>
    <w:rsid w:val="008B04FF"/>
    <w:pPr>
      <w:spacing w:before="180"/>
    </w:pPr>
  </w:style>
  <w:style w:type="paragraph" w:customStyle="1" w:styleId="Disclaimer">
    <w:name w:val="Disclaimer"/>
    <w:rsid w:val="008B04FF"/>
    <w:pPr>
      <w:spacing w:before="80" w:after="0" w:line="240" w:lineRule="auto"/>
      <w:jc w:val="both"/>
    </w:pPr>
    <w:rPr>
      <w:rFonts w:ascii="Arial" w:eastAsia="STKaiti" w:hAnsi="Arial" w:cs="Arial"/>
      <w:color w:val="53565A"/>
      <w:sz w:val="14"/>
      <w:szCs w:val="20"/>
      <w:lang w:val="en-US"/>
    </w:rPr>
  </w:style>
  <w:style w:type="paragraph" w:customStyle="1" w:styleId="CoverSubtitle">
    <w:name w:val="Cover Subtitle"/>
    <w:basedOn w:val="Text"/>
    <w:next w:val="CoverDate"/>
    <w:rsid w:val="008B04FF"/>
    <w:pPr>
      <w:spacing w:before="120" w:line="240" w:lineRule="auto"/>
    </w:pPr>
    <w:rPr>
      <w:color w:val="00BDF2"/>
      <w:sz w:val="36"/>
      <w:szCs w:val="22"/>
    </w:rPr>
  </w:style>
  <w:style w:type="paragraph" w:customStyle="1" w:styleId="CoverTitle">
    <w:name w:val="Cover Title"/>
    <w:basedOn w:val="Text"/>
    <w:next w:val="CoverSubtitle"/>
    <w:link w:val="CoverTitleChar"/>
    <w:rsid w:val="008B04FF"/>
    <w:pPr>
      <w:spacing w:before="0" w:after="120" w:line="240" w:lineRule="auto"/>
    </w:pPr>
    <w:rPr>
      <w:bCs/>
      <w:color w:val="002D72"/>
      <w:sz w:val="48"/>
      <w:szCs w:val="52"/>
      <w:lang w:val="en-US"/>
    </w:rPr>
  </w:style>
  <w:style w:type="character" w:customStyle="1" w:styleId="CoverTitleChar">
    <w:name w:val="Cover Title Char"/>
    <w:link w:val="CoverTitle"/>
    <w:rsid w:val="008B04FF"/>
    <w:rPr>
      <w:rFonts w:ascii="Arial" w:eastAsia="STKaiti" w:hAnsi="Arial" w:cs="Arial"/>
      <w:bCs/>
      <w:color w:val="002D72"/>
      <w:sz w:val="48"/>
      <w:szCs w:val="52"/>
      <w:lang w:val="en-US"/>
    </w:rPr>
  </w:style>
  <w:style w:type="paragraph" w:customStyle="1" w:styleId="PageNumbers">
    <w:name w:val="Page Numbers"/>
    <w:basedOn w:val="Text"/>
    <w:rsid w:val="008B04FF"/>
    <w:pPr>
      <w:framePr w:hSpace="29" w:vSpace="187" w:wrap="around" w:vAnchor="page" w:hAnchor="page" w:xAlign="center" w:y="15960" w:anchorLock="1"/>
      <w:spacing w:before="0" w:line="240" w:lineRule="auto"/>
    </w:pPr>
    <w:rPr>
      <w:szCs w:val="16"/>
    </w:rPr>
  </w:style>
  <w:style w:type="paragraph" w:customStyle="1" w:styleId="TopicLevel3">
    <w:name w:val="Topic Level 3"/>
    <w:basedOn w:val="Text"/>
    <w:next w:val="Text"/>
    <w:rsid w:val="008B04FF"/>
    <w:pPr>
      <w:pageBreakBefore/>
      <w:spacing w:before="3960" w:after="240" w:line="240" w:lineRule="auto"/>
      <w:ind w:left="720" w:hanging="720"/>
      <w:outlineLvl w:val="2"/>
    </w:pPr>
    <w:rPr>
      <w:color w:val="002D72"/>
      <w:sz w:val="48"/>
    </w:rPr>
  </w:style>
  <w:style w:type="table" w:styleId="TableTheme">
    <w:name w:val="Table Theme"/>
    <w:basedOn w:val="TableNormal"/>
    <w:rsid w:val="008B04FF"/>
    <w:pPr>
      <w:spacing w:after="0" w:line="240" w:lineRule="auto"/>
    </w:pPr>
    <w:rPr>
      <w:rFonts w:ascii="Arial" w:eastAsia="STKaiti" w:hAnsi="Arial" w:cs="Arial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fficiency">
    <w:name w:val="efficiency"/>
    <w:basedOn w:val="Disclaimer"/>
    <w:rsid w:val="008B04FF"/>
    <w:pPr>
      <w:spacing w:before="360"/>
    </w:pPr>
    <w:rPr>
      <w:bCs/>
      <w:color w:val="00843D"/>
      <w:sz w:val="20"/>
      <w:szCs w:val="22"/>
      <w:lang w:eastAsia="ja-JP"/>
    </w:rPr>
  </w:style>
  <w:style w:type="paragraph" w:customStyle="1" w:styleId="DisclaimerPbB">
    <w:name w:val="Disclaimer PbB"/>
    <w:basedOn w:val="Disclaimer"/>
    <w:rsid w:val="008B04FF"/>
    <w:pPr>
      <w:pageBreakBefore/>
    </w:pPr>
    <w:rPr>
      <w:b/>
      <w:i/>
      <w:szCs w:val="24"/>
      <w:lang w:eastAsia="ja-JP"/>
    </w:rPr>
  </w:style>
  <w:style w:type="paragraph" w:customStyle="1" w:styleId="PBHeader">
    <w:name w:val="PB_Header"/>
    <w:rsid w:val="008B04FF"/>
    <w:pPr>
      <w:spacing w:after="0" w:line="240" w:lineRule="auto"/>
    </w:pPr>
    <w:rPr>
      <w:rFonts w:ascii="Arial" w:eastAsia="STKaiti" w:hAnsi="Arial" w:cs="Arial"/>
      <w:color w:val="53565A"/>
      <w:sz w:val="20"/>
      <w:szCs w:val="24"/>
      <w:lang w:val="en-US"/>
    </w:rPr>
  </w:style>
  <w:style w:type="paragraph" w:styleId="BalloonText">
    <w:name w:val="Balloon Text"/>
    <w:basedOn w:val="Normal"/>
    <w:link w:val="BalloonTextChar"/>
    <w:semiHidden/>
    <w:rsid w:val="008B04FF"/>
    <w:rPr>
      <w:rFonts w:ascii="Tahoma" w:hAnsi="Tahoma" w:cs="Times New Roman"/>
      <w:color w:val="auto"/>
      <w:sz w:val="16"/>
      <w:szCs w:val="16"/>
    </w:rPr>
  </w:style>
  <w:style w:type="character" w:customStyle="1" w:styleId="BalloonTextChar">
    <w:name w:val="Balloon Text Char"/>
    <w:link w:val="BalloonText"/>
    <w:semiHidden/>
    <w:rsid w:val="008B04FF"/>
    <w:rPr>
      <w:rFonts w:ascii="Tahoma" w:eastAsia="STKaiti" w:hAnsi="Tahoma" w:cs="Times New Roman"/>
      <w:sz w:val="16"/>
      <w:szCs w:val="16"/>
      <w:lang w:val="en-US"/>
    </w:rPr>
  </w:style>
  <w:style w:type="paragraph" w:customStyle="1" w:styleId="PageTitle-">
    <w:name w:val="Page Title-"/>
    <w:basedOn w:val="PageTitle"/>
    <w:next w:val="Text"/>
    <w:link w:val="PageTitle-Char"/>
    <w:rsid w:val="008B04FF"/>
  </w:style>
  <w:style w:type="character" w:customStyle="1" w:styleId="PageTitle-Char">
    <w:name w:val="Page Title- Char"/>
    <w:link w:val="PageTitle-"/>
    <w:rsid w:val="008B04FF"/>
    <w:rPr>
      <w:rFonts w:ascii="Arial" w:eastAsia="STKaiti" w:hAnsi="Arial" w:cs="Arial"/>
      <w:color w:val="002D72"/>
      <w:sz w:val="48"/>
      <w:szCs w:val="48"/>
      <w:lang w:val="en-US"/>
    </w:rPr>
  </w:style>
  <w:style w:type="paragraph" w:styleId="TOC4">
    <w:name w:val="toc 4"/>
    <w:basedOn w:val="Normal"/>
    <w:next w:val="Normal"/>
    <w:rsid w:val="008B04FF"/>
    <w:pPr>
      <w:tabs>
        <w:tab w:val="right" w:pos="9387"/>
      </w:tabs>
      <w:spacing w:before="60"/>
      <w:ind w:left="1080" w:right="360"/>
    </w:pPr>
    <w:rPr>
      <w:noProof/>
    </w:rPr>
  </w:style>
  <w:style w:type="paragraph" w:styleId="Header">
    <w:name w:val="header"/>
    <w:basedOn w:val="Normal"/>
    <w:link w:val="HeaderChar"/>
    <w:rsid w:val="008B04FF"/>
    <w:pPr>
      <w:tabs>
        <w:tab w:val="center" w:pos="4513"/>
        <w:tab w:val="right" w:pos="9026"/>
      </w:tabs>
    </w:pPr>
    <w:rPr>
      <w:rFonts w:cs="Times New Roman"/>
      <w:color w:val="auto"/>
    </w:rPr>
  </w:style>
  <w:style w:type="character" w:customStyle="1" w:styleId="HeaderChar">
    <w:name w:val="Header Char"/>
    <w:link w:val="Header"/>
    <w:rsid w:val="008B04FF"/>
    <w:rPr>
      <w:rFonts w:ascii="Arial" w:eastAsia="STKaiti" w:hAnsi="Arial" w:cs="Times New Roman"/>
      <w:szCs w:val="24"/>
      <w:lang w:val="en-US"/>
    </w:rPr>
  </w:style>
  <w:style w:type="paragraph" w:styleId="Footer">
    <w:name w:val="footer"/>
    <w:basedOn w:val="Normal"/>
    <w:link w:val="FooterChar"/>
    <w:rsid w:val="008B04FF"/>
    <w:pPr>
      <w:tabs>
        <w:tab w:val="center" w:pos="4513"/>
        <w:tab w:val="right" w:pos="9026"/>
      </w:tabs>
    </w:pPr>
    <w:rPr>
      <w:rFonts w:cs="Times New Roman"/>
      <w:color w:val="auto"/>
    </w:rPr>
  </w:style>
  <w:style w:type="character" w:customStyle="1" w:styleId="FooterChar">
    <w:name w:val="Footer Char"/>
    <w:link w:val="Footer"/>
    <w:rsid w:val="008B04FF"/>
    <w:rPr>
      <w:rFonts w:ascii="Arial" w:eastAsia="STKaiti" w:hAnsi="Arial" w:cs="Times New Roman"/>
      <w:szCs w:val="24"/>
      <w:lang w:val="en-US"/>
    </w:rPr>
  </w:style>
  <w:style w:type="paragraph" w:customStyle="1" w:styleId="CoverAuthor">
    <w:name w:val="Cover Author"/>
    <w:next w:val="Normal"/>
    <w:rsid w:val="008B04FF"/>
    <w:pPr>
      <w:spacing w:after="0" w:line="240" w:lineRule="exact"/>
    </w:pPr>
    <w:rPr>
      <w:rFonts w:ascii="Arial" w:eastAsia="STKaiti" w:hAnsi="Arial" w:cs="Arial"/>
      <w:color w:val="53565A"/>
      <w:sz w:val="20"/>
      <w:szCs w:val="16"/>
      <w:lang w:val="en-GB"/>
    </w:rPr>
  </w:style>
  <w:style w:type="paragraph" w:customStyle="1" w:styleId="PBFooter">
    <w:name w:val="PB_Footer"/>
    <w:rsid w:val="008B04FF"/>
    <w:pPr>
      <w:spacing w:after="0" w:line="240" w:lineRule="auto"/>
    </w:pPr>
    <w:rPr>
      <w:rFonts w:ascii="Arial" w:eastAsia="STKaiti" w:hAnsi="Arial" w:cs="Arial"/>
      <w:color w:val="53565A"/>
      <w:sz w:val="16"/>
      <w:szCs w:val="24"/>
      <w:lang w:val="en-US"/>
    </w:rPr>
  </w:style>
  <w:style w:type="paragraph" w:customStyle="1" w:styleId="CitiHeaderWhite">
    <w:name w:val="Citi_Header White"/>
    <w:rsid w:val="008B04FF"/>
    <w:pPr>
      <w:framePr w:w="6793" w:h="340" w:hRule="exact" w:wrap="around" w:vAnchor="page" w:hAnchor="margin" w:x="1" w:y="954" w:anchorLock="1"/>
      <w:spacing w:after="0" w:line="240" w:lineRule="exact"/>
    </w:pPr>
    <w:rPr>
      <w:rFonts w:ascii="Arial" w:eastAsia="STKaiti" w:hAnsi="Arial" w:cs="Arial"/>
      <w:color w:val="FFFFFF"/>
      <w:sz w:val="24"/>
      <w:szCs w:val="24"/>
      <w:lang w:val="en-US"/>
    </w:rPr>
  </w:style>
  <w:style w:type="table" w:styleId="TableGrid">
    <w:name w:val="Table Grid"/>
    <w:basedOn w:val="TableNormal"/>
    <w:rsid w:val="008B04FF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geMessage">
    <w:name w:val="Page Message"/>
    <w:basedOn w:val="Text"/>
    <w:next w:val="Text"/>
    <w:rsid w:val="008B04FF"/>
    <w:pPr>
      <w:pBdr>
        <w:bottom w:val="single" w:sz="4" w:space="5" w:color="97999B"/>
      </w:pBdr>
      <w:spacing w:before="0" w:line="240" w:lineRule="auto"/>
    </w:pPr>
    <w:rPr>
      <w:color w:val="00BDF2"/>
      <w:sz w:val="24"/>
    </w:rPr>
  </w:style>
  <w:style w:type="paragraph" w:customStyle="1" w:styleId="CitiHeaderBlue">
    <w:name w:val="Citi_Header Blue"/>
    <w:basedOn w:val="CitiHeaderWhite"/>
    <w:rsid w:val="008B04FF"/>
    <w:pPr>
      <w:framePr w:w="0" w:hRule="auto" w:wrap="auto" w:vAnchor="margin" w:hAnchor="text" w:xAlign="left" w:yAlign="inline"/>
    </w:pPr>
    <w:rPr>
      <w:color w:val="002D72"/>
    </w:rPr>
  </w:style>
  <w:style w:type="paragraph" w:customStyle="1" w:styleId="TextBulletPro2">
    <w:name w:val="Text Bullet Pro 2"/>
    <w:rsid w:val="008B04FF"/>
    <w:pPr>
      <w:numPr>
        <w:numId w:val="15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CalendarTitle">
    <w:name w:val="Calendar Title"/>
    <w:rsid w:val="008B04FF"/>
    <w:pPr>
      <w:keepLines/>
      <w:spacing w:before="180" w:after="40" w:line="240" w:lineRule="auto"/>
    </w:pPr>
    <w:rPr>
      <w:rFonts w:ascii="Arial" w:eastAsia="STKaiti" w:hAnsi="Arial" w:cs="Arial"/>
      <w:color w:val="002D72"/>
      <w:sz w:val="20"/>
      <w:szCs w:val="24"/>
      <w:lang w:val="en-US"/>
    </w:rPr>
  </w:style>
  <w:style w:type="paragraph" w:customStyle="1" w:styleId="CalendarHeading">
    <w:name w:val="Calendar Heading"/>
    <w:rsid w:val="008B04FF"/>
    <w:pPr>
      <w:spacing w:before="40" w:after="0" w:line="240" w:lineRule="auto"/>
      <w:jc w:val="right"/>
    </w:pPr>
    <w:rPr>
      <w:rFonts w:ascii="Arial" w:eastAsia="STKaiti" w:hAnsi="Arial" w:cs="Arial"/>
      <w:color w:val="00BDF2"/>
      <w:sz w:val="16"/>
      <w:szCs w:val="24"/>
      <w:lang w:val="en-US"/>
    </w:rPr>
  </w:style>
  <w:style w:type="paragraph" w:customStyle="1" w:styleId="CalendarText">
    <w:name w:val="Calendar Text"/>
    <w:rsid w:val="008B04FF"/>
    <w:pPr>
      <w:spacing w:before="40" w:after="0" w:line="240" w:lineRule="auto"/>
      <w:jc w:val="right"/>
    </w:pPr>
    <w:rPr>
      <w:rFonts w:ascii="Arial" w:eastAsia="STKaiti" w:hAnsi="Arial" w:cs="Arial"/>
      <w:color w:val="53565A"/>
      <w:sz w:val="16"/>
      <w:szCs w:val="24"/>
      <w:lang w:val="en-US"/>
    </w:rPr>
  </w:style>
  <w:style w:type="paragraph" w:customStyle="1" w:styleId="TextBulletPro3">
    <w:name w:val="Text Bullet Pro 3"/>
    <w:rsid w:val="008B04FF"/>
    <w:pPr>
      <w:numPr>
        <w:numId w:val="16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0"/>
      <w:lang w:val="en-GB"/>
    </w:rPr>
  </w:style>
  <w:style w:type="paragraph" w:customStyle="1" w:styleId="TextBulletCon2">
    <w:name w:val="Text Bullet Con 2"/>
    <w:rsid w:val="008B04FF"/>
    <w:pPr>
      <w:numPr>
        <w:numId w:val="12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paragraph" w:customStyle="1" w:styleId="TextBulletCon3">
    <w:name w:val="Text Bullet Con 3"/>
    <w:rsid w:val="008B04FF"/>
    <w:pPr>
      <w:numPr>
        <w:numId w:val="13"/>
      </w:numPr>
      <w:spacing w:before="180" w:after="0" w:line="240" w:lineRule="atLeast"/>
    </w:pPr>
    <w:rPr>
      <w:rFonts w:ascii="Arial" w:eastAsia="STKaiti" w:hAnsi="Arial" w:cs="Arial"/>
      <w:color w:val="53565A"/>
      <w:sz w:val="20"/>
      <w:szCs w:val="24"/>
      <w:lang w:val="en-GB"/>
    </w:rPr>
  </w:style>
  <w:style w:type="character" w:customStyle="1" w:styleId="CharChar1">
    <w:name w:val="Char Char1"/>
    <w:locked/>
    <w:rsid w:val="008B04FF"/>
    <w:rPr>
      <w:rFonts w:ascii="Arial" w:hAnsi="Arial" w:cs="Arial"/>
      <w:color w:val="53565A"/>
      <w:szCs w:val="24"/>
      <w:lang w:val="en-US" w:eastAsia="en-US" w:bidi="ar-SA"/>
    </w:rPr>
  </w:style>
  <w:style w:type="paragraph" w:customStyle="1" w:styleId="MBStyle">
    <w:name w:val="MBStyle"/>
    <w:basedOn w:val="Normal"/>
    <w:rsid w:val="008B04FF"/>
  </w:style>
  <w:style w:type="character" w:styleId="Hyperlink">
    <w:name w:val="Hyperlink"/>
    <w:basedOn w:val="DefaultParagraphFont"/>
    <w:uiPriority w:val="99"/>
    <w:rsid w:val="008B04FF"/>
    <w:rPr>
      <w:color w:val="0000FF"/>
      <w:u w:val="single"/>
    </w:rPr>
  </w:style>
  <w:style w:type="character" w:customStyle="1" w:styleId="CharChar3">
    <w:name w:val="Char Char3"/>
    <w:locked/>
    <w:rsid w:val="008B04FF"/>
    <w:rPr>
      <w:rFonts w:ascii="Arial" w:eastAsia="STKaiti" w:hAnsi="Arial" w:cs="Arial"/>
      <w:color w:val="53565A"/>
      <w:sz w:val="16"/>
      <w:lang w:val="en-GB" w:eastAsia="en-US" w:bidi="ar-SA"/>
    </w:rPr>
  </w:style>
  <w:style w:type="paragraph" w:styleId="ListParagraph">
    <w:name w:val="List Paragraph"/>
    <w:basedOn w:val="Normal"/>
    <w:uiPriority w:val="34"/>
    <w:qFormat/>
    <w:rsid w:val="006A73F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1113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5118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480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2085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7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21720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6018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3776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356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220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4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8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10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9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6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6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6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1447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5217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983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5572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8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50835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9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4974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736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682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2847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826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4140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482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143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7761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5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01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13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238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922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ICG">
      <a:dk1>
        <a:sysClr val="windowText" lastClr="000000"/>
      </a:dk1>
      <a:lt1>
        <a:sysClr val="window" lastClr="FFFFFF"/>
      </a:lt1>
      <a:dk2>
        <a:srgbClr val="CCF2FC"/>
      </a:dk2>
      <a:lt2>
        <a:srgbClr val="EAEBEB"/>
      </a:lt2>
      <a:accent1>
        <a:srgbClr val="002D72"/>
      </a:accent1>
      <a:accent2>
        <a:srgbClr val="00BDF2"/>
      </a:accent2>
      <a:accent3>
        <a:srgbClr val="53565A"/>
      </a:accent3>
      <a:accent4>
        <a:srgbClr val="97999B"/>
      </a:accent4>
      <a:accent5>
        <a:srgbClr val="CB6015"/>
      </a:accent5>
      <a:accent6>
        <a:srgbClr val="FFFFFF"/>
      </a:accent6>
      <a:hlink>
        <a:srgbClr val="00BDF2"/>
      </a:hlink>
      <a:folHlink>
        <a:srgbClr val="00BDF2"/>
      </a:folHlink>
    </a:clrScheme>
    <a:fontScheme name="ICG Fonts">
      <a:majorFont>
        <a:latin typeface="Arial"/>
        <a:ea typeface="STKaiti"/>
        <a:cs typeface=""/>
      </a:majorFont>
      <a:minorFont>
        <a:latin typeface="Arial"/>
        <a:ea typeface="STKait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C1D31B4D.dotm</Template>
  <TotalTime>0</TotalTime>
  <Pages>2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2016-02-08T02:49:00Z</dcterms:created>
  <dcterms:modified xsi:type="dcterms:W3CDTF">2016-02-08T02:50:00Z</dcterms:modified>
</cp:coreProperties>
</file>