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rsidR="009916B1" w:rsidRDefault="009916B1" w:rsidP="009916B1">
      <w:pPr>
        <w:jc w:val="center"/>
        <w:rPr>
          <w:b/>
          <w:bCs/>
        </w:rPr>
      </w:pPr>
      <w:r>
        <w:rPr>
          <w:b/>
          <w:bCs/>
        </w:rPr>
        <w:t>Annexure B</w:t>
      </w:r>
    </w:p>
    <w:p w:rsidR="009916B1" w:rsidRDefault="009916B1">
      <w:pPr>
        <w:rPr>
          <w:b/>
          <w:bCs/>
        </w:rPr>
      </w:pPr>
    </w:p>
    <w:p w:rsidR="009916B1" w:rsidRDefault="009916B1" w:rsidP="009916B1">
      <w:pPr>
        <w:jc w:val="center"/>
        <w:rPr>
          <w:b/>
          <w:bCs/>
        </w:rPr>
      </w:pPr>
      <w:r w:rsidRPr="009916B1">
        <w:t>to the Submission by Philip Sacks to the Reserve Bank of Australia</w:t>
      </w:r>
      <w:r>
        <w:t xml:space="preserve">, </w:t>
      </w:r>
      <w:r w:rsidR="00CF1FE0">
        <w:t>December</w:t>
      </w:r>
      <w:r>
        <w:t xml:space="preserve"> 2024.</w:t>
      </w:r>
    </w:p>
    <w:p w:rsidR="009916B1" w:rsidRDefault="009916B1">
      <w:pPr>
        <w:rPr>
          <w:b/>
          <w:bCs/>
        </w:rPr>
      </w:pPr>
    </w:p>
    <w:p w:rsidR="004629D8" w:rsidRPr="00D863BF" w:rsidRDefault="00D863BF">
      <w:pPr>
        <w:rPr>
          <w:b/>
          <w:bCs/>
        </w:rPr>
      </w:pPr>
      <w:r w:rsidRPr="00D863BF">
        <w:rPr>
          <w:b/>
          <w:bCs/>
        </w:rPr>
        <w:t>CBA</w:t>
      </w:r>
    </w:p>
    <w:p w:rsidR="00D863BF" w:rsidRDefault="00D863BF"/>
    <w:p w:rsidR="00D863BF" w:rsidRDefault="00D863BF">
      <w:r>
        <w:t>“</w:t>
      </w:r>
      <w:r w:rsidRPr="00D863BF">
        <w:t>Your transaction summary: Your transaction summary shows the total number of transactions, value of sales, total number and value of refunds or returns, and net totals broken down for each card type. Fees include GST unless stated otherwise.</w:t>
      </w:r>
      <w:r>
        <w:t>”</w:t>
      </w:r>
    </w:p>
    <w:p w:rsidR="00D863BF" w:rsidRDefault="00D863BF"/>
    <w:p w:rsidR="00D863BF" w:rsidRDefault="00D863BF">
      <w:hyperlink r:id="rId4" w:anchor=":~:text=Fees%20include%20GST%20unless%20stated%20otherwise.&amp;text=Ancillary%20fees%20summary%3A%20You'll,chargeback%20fees%20and%20stationery%20fees" w:history="1">
        <w:r w:rsidRPr="00644FDA">
          <w:rPr>
            <w:rStyle w:val="Hyperlink"/>
          </w:rPr>
          <w:t>https://www.commbank.com.au/support.business.interchange-plus-statement.html#:~:text=Fees%20include%20GST%20unless%20stated%20otherwise.&amp;text=Ancillary%20fees%20summary%3A%20You'll,chargeback%20fees%20and%20stationery%20fees</w:t>
        </w:r>
      </w:hyperlink>
      <w:r w:rsidRPr="00D863BF">
        <w:t>.</w:t>
      </w:r>
    </w:p>
    <w:p w:rsidR="00D863BF" w:rsidRDefault="00D863BF"/>
    <w:p w:rsidR="00D863BF" w:rsidRPr="00D863BF" w:rsidRDefault="00D863BF">
      <w:pPr>
        <w:rPr>
          <w:b/>
          <w:bCs/>
        </w:rPr>
      </w:pPr>
      <w:r w:rsidRPr="00D863BF">
        <w:rPr>
          <w:b/>
          <w:bCs/>
        </w:rPr>
        <w:t>Westpac</w:t>
      </w:r>
    </w:p>
    <w:p w:rsidR="00D863BF" w:rsidRDefault="00D863BF"/>
    <w:p w:rsidR="00D863BF" w:rsidRDefault="00D863BF">
      <w:r>
        <w:t>“</w:t>
      </w:r>
      <w:r w:rsidRPr="00D863BF">
        <w:t>The fees and charges specified in your Fee Schedule will apply. These charges include a Goods &amp; Services Tax (GST). Remember, all merchant fees and charges are subject to GST.</w:t>
      </w:r>
      <w:r>
        <w:t>”</w:t>
      </w:r>
    </w:p>
    <w:p w:rsidR="00D863BF" w:rsidRDefault="00D863BF">
      <w:hyperlink r:id="rId5" w:history="1">
        <w:r w:rsidRPr="00644FDA">
          <w:rPr>
            <w:rStyle w:val="Hyperlink"/>
          </w:rPr>
          <w:t>https://www.westpac.com.au/content/dam/public/wbc/documents/pdf/bb/360571/MS_Fees_Charges_Brochure.pdf</w:t>
        </w:r>
      </w:hyperlink>
    </w:p>
    <w:p w:rsidR="00D863BF" w:rsidRDefault="00D863BF"/>
    <w:p w:rsidR="00D863BF" w:rsidRPr="00D863BF" w:rsidRDefault="00D863BF">
      <w:pPr>
        <w:rPr>
          <w:b/>
          <w:bCs/>
        </w:rPr>
      </w:pPr>
      <w:r w:rsidRPr="00D863BF">
        <w:rPr>
          <w:b/>
          <w:bCs/>
        </w:rPr>
        <w:t>NAB</w:t>
      </w:r>
    </w:p>
    <w:p w:rsidR="00D863BF" w:rsidRDefault="00D863BF">
      <w:r w:rsidRPr="00D863BF">
        <w:t>All fees and charges include GST, unless stated otherwise.</w:t>
      </w:r>
    </w:p>
    <w:p w:rsidR="00644F84" w:rsidRDefault="00644F84"/>
    <w:p w:rsidR="00D863BF" w:rsidRDefault="00644F84">
      <w:hyperlink r:id="rId6" w:history="1">
        <w:r w:rsidRPr="00644FDA">
          <w:rPr>
            <w:rStyle w:val="Hyperlink"/>
          </w:rPr>
          <w:t>https://www.nab.com.au/business/payments-and-merchants/merchant-support-centre/eftpos-merchant-fees</w:t>
        </w:r>
      </w:hyperlink>
      <w:r>
        <w:br/>
      </w:r>
    </w:p>
    <w:sectPr w:rsidR="00D863BF" w:rsidSect="00947A5D">
      <w:pgSz w:w="11906" w:h="16838" w:code="9"/>
      <w:pgMar w:top="737" w:right="1418" w:bottom="624" w:left="141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63BF"/>
    <w:rsid w:val="001B3EC2"/>
    <w:rsid w:val="001C5BDC"/>
    <w:rsid w:val="00235D51"/>
    <w:rsid w:val="002F765A"/>
    <w:rsid w:val="00350CE7"/>
    <w:rsid w:val="003B7D8D"/>
    <w:rsid w:val="004629D8"/>
    <w:rsid w:val="004A17E6"/>
    <w:rsid w:val="004E4AEC"/>
    <w:rsid w:val="004F2AD2"/>
    <w:rsid w:val="0058261B"/>
    <w:rsid w:val="005846D5"/>
    <w:rsid w:val="005C7603"/>
    <w:rsid w:val="00644F84"/>
    <w:rsid w:val="0084335A"/>
    <w:rsid w:val="008517A8"/>
    <w:rsid w:val="0087430B"/>
    <w:rsid w:val="008F0DD5"/>
    <w:rsid w:val="00912438"/>
    <w:rsid w:val="00922208"/>
    <w:rsid w:val="00947A5D"/>
    <w:rsid w:val="009916B1"/>
    <w:rsid w:val="00A64818"/>
    <w:rsid w:val="00AB4742"/>
    <w:rsid w:val="00AD082B"/>
    <w:rsid w:val="00B674A1"/>
    <w:rsid w:val="00C15CEA"/>
    <w:rsid w:val="00CB1487"/>
    <w:rsid w:val="00CE35AD"/>
    <w:rsid w:val="00CE6B5A"/>
    <w:rsid w:val="00CF1FE0"/>
    <w:rsid w:val="00D67806"/>
    <w:rsid w:val="00D863BF"/>
    <w:rsid w:val="00DC23D1"/>
    <w:rsid w:val="00DE2F5C"/>
    <w:rsid w:val="00ED1A80"/>
    <w:rsid w:val="00F105DE"/>
    <w:rsid w:val="00F53581"/>
    <w:rsid w:val="00FD1A0F"/>
  </w:rsids>
  <m:mathPr>
    <m:mathFont m:val="Cambria Math"/>
    <m:brkBin m:val="before"/>
    <m:brkBinSub m:val="--"/>
    <m:smallFrac m:val="0"/>
    <m:dispDef/>
    <m:lMargin m:val="0"/>
    <m:rMargin m:val="0"/>
    <m:defJc m:val="centerGroup"/>
    <m:wrapIndent m:val="1440"/>
    <m:intLim m:val="subSup"/>
    <m:naryLim m:val="undOvr"/>
  </m:mathPr>
  <w:themeFontLang w:val="en-AU" w:eastAsia="en-AU"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DBF03F"/>
  <w15:chartTrackingRefBased/>
  <w15:docId w15:val="{8A6C6886-B9A7-4043-972E-76640F10B9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Theme="minorHAnsi" w:hAnsi="Arial" w:cs="Arial"/>
        <w:sz w:val="22"/>
        <w:szCs w:val="22"/>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863BF"/>
    <w:rPr>
      <w:color w:val="0563C1" w:themeColor="hyperlink"/>
      <w:u w:val="single"/>
    </w:rPr>
  </w:style>
  <w:style w:type="character" w:styleId="UnresolvedMention">
    <w:name w:val="Unresolved Mention"/>
    <w:basedOn w:val="DefaultParagraphFont"/>
    <w:uiPriority w:val="99"/>
    <w:semiHidden/>
    <w:unhideWhenUsed/>
    <w:rsid w:val="00D863B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nab.com.au/business/payments-and-merchants/merchant-support-centre/eftpos-merchant-fees" TargetMode="External"/><Relationship Id="rId5" Type="http://schemas.openxmlformats.org/officeDocument/2006/relationships/hyperlink" Target="https://www.westpac.com.au/content/dam/public/wbc/documents/pdf/bb/360571/MS_Fees_Charges_Brochure.pdf" TargetMode="External"/><Relationship Id="rId4" Type="http://schemas.openxmlformats.org/officeDocument/2006/relationships/hyperlink" Target="https://www.commbank.com.au/support.business.interchange-plus-statement.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1</Pages>
  <Words>224</Words>
  <Characters>1283</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Sol Lar</dc:creator>
  <cp:keywords/>
  <dc:description/>
  <cp:lastModifiedBy>Sol Lar</cp:lastModifiedBy>
  <cp:revision>3</cp:revision>
  <dcterms:created xsi:type="dcterms:W3CDTF">2024-11-26T02:10:00Z</dcterms:created>
  <dcterms:modified xsi:type="dcterms:W3CDTF">2024-12-02T01:30:00Z</dcterms:modified>
</cp:coreProperties>
</file>